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98DC" w14:textId="77777777" w:rsidR="00F5386A" w:rsidRDefault="00F5386A" w:rsidP="00F5386A">
      <w:pPr>
        <w:pStyle w:val="Auteur"/>
      </w:pPr>
      <w:r>
        <w:t>Prénom</w:t>
      </w:r>
      <w:r w:rsidRPr="00213692">
        <w:t xml:space="preserve"> </w:t>
      </w:r>
      <w:r>
        <w:t>NOM</w:t>
      </w:r>
    </w:p>
    <w:p w14:paraId="45BCED96" w14:textId="2A8FE29C" w:rsidR="00F5386A" w:rsidRDefault="00505F15" w:rsidP="00F5386A">
      <w:pPr>
        <w:pStyle w:val="Titre"/>
      </w:pPr>
      <w:r>
        <w:t>titre</w:t>
      </w:r>
    </w:p>
    <w:p w14:paraId="6CF53E54" w14:textId="429CFA99" w:rsidR="00505F15" w:rsidRDefault="00F247AC" w:rsidP="00505F15">
      <w:pPr>
        <w:pStyle w:val="Titre1"/>
        <w:jc w:val="right"/>
      </w:pPr>
      <w:r>
        <w:t>É</w:t>
      </w:r>
      <w:r w:rsidR="00505F15">
        <w:t>ventuel sous-titre</w:t>
      </w:r>
    </w:p>
    <w:p w14:paraId="1CC03DE2" w14:textId="77777777" w:rsidR="00505F15" w:rsidRDefault="00505F15" w:rsidP="00505F15">
      <w:pPr>
        <w:pStyle w:val="Titre1"/>
        <w:jc w:val="both"/>
      </w:pPr>
    </w:p>
    <w:p w14:paraId="1612D135" w14:textId="77777777" w:rsidR="00505F15" w:rsidRDefault="00505F15" w:rsidP="00505F15">
      <w:pPr>
        <w:pStyle w:val="Titre1"/>
        <w:jc w:val="both"/>
      </w:pPr>
    </w:p>
    <w:p w14:paraId="7BF38023" w14:textId="77777777" w:rsidR="00F5386A" w:rsidRPr="00213692" w:rsidRDefault="00F5386A" w:rsidP="00D562DD">
      <w:pPr>
        <w:pStyle w:val="RESUME"/>
      </w:pPr>
      <w:r w:rsidRPr="00213692">
        <w:rPr>
          <w:b/>
          <w:i/>
        </w:rPr>
        <w:t>Résumé :</w:t>
      </w:r>
      <w:r>
        <w:t xml:space="preserve"> </w:t>
      </w:r>
      <w:r w:rsidRPr="00213692">
        <w:t xml:space="preserve">Généralement, on utilise un texte en faux latin (le texte ne veut rien dire, il a été modifié), le Lorem ipsum ou </w:t>
      </w:r>
      <w:proofErr w:type="spellStart"/>
      <w:r w:rsidRPr="00213692">
        <w:t>Lipsum</w:t>
      </w:r>
      <w:proofErr w:type="spellEnd"/>
      <w:r w:rsidRPr="00213692">
        <w:t>, qui permet donc de faire office de texte d</w:t>
      </w:r>
      <w:r>
        <w:t>’</w:t>
      </w:r>
      <w:r w:rsidRPr="00213692">
        <w:t>attente. L</w:t>
      </w:r>
      <w:r>
        <w:t>’</w:t>
      </w:r>
      <w:r w:rsidRPr="00213692">
        <w:t>avantage de le mettre en latin est que l</w:t>
      </w:r>
      <w:r>
        <w:t>’</w:t>
      </w:r>
      <w:r w:rsidRPr="00213692">
        <w:t>opérateur sait au premier coup d</w:t>
      </w:r>
      <w:r>
        <w:t>’</w:t>
      </w:r>
      <w:proofErr w:type="spellStart"/>
      <w:r w:rsidRPr="00213692">
        <w:t>il</w:t>
      </w:r>
      <w:proofErr w:type="spellEnd"/>
      <w:r w:rsidRPr="00213692">
        <w:t xml:space="preserve"> que la page contenant ces lignes n</w:t>
      </w:r>
      <w:r>
        <w:t>’</w:t>
      </w:r>
      <w:r w:rsidRPr="00213692">
        <w:t>est pas valide, et surtout l</w:t>
      </w:r>
      <w:r>
        <w:t>’</w:t>
      </w:r>
      <w:r w:rsidRPr="00213692">
        <w:t>attention du client n</w:t>
      </w:r>
      <w:r>
        <w:t>’</w:t>
      </w:r>
      <w:r w:rsidRPr="00213692">
        <w:t>est pas dérangée par le contenu, il demeure concentré seulement sur l</w:t>
      </w:r>
      <w:r>
        <w:t>’</w:t>
      </w:r>
      <w:r w:rsidRPr="00213692">
        <w:t>aspect graphique.</w:t>
      </w:r>
      <w:r>
        <w:t xml:space="preserve"> </w:t>
      </w:r>
      <w:r w:rsidRPr="00213692">
        <w:rPr>
          <w:highlight w:val="yellow"/>
        </w:rPr>
        <w:t>(10 lignes</w:t>
      </w:r>
      <w:r>
        <w:rPr>
          <w:highlight w:val="yellow"/>
        </w:rPr>
        <w:t xml:space="preserve"> </w:t>
      </w:r>
      <w:r w:rsidRPr="00213692">
        <w:rPr>
          <w:highlight w:val="yellow"/>
        </w:rPr>
        <w:t>suffisent)</w:t>
      </w:r>
    </w:p>
    <w:p w14:paraId="4787A717" w14:textId="77777777" w:rsidR="00F5386A" w:rsidRDefault="00F5386A" w:rsidP="00F5386A">
      <w:pPr>
        <w:pStyle w:val="RESUME"/>
      </w:pPr>
      <w:r w:rsidRPr="00213692">
        <w:rPr>
          <w:b/>
          <w:i/>
        </w:rPr>
        <w:t>Mots-clefs :</w:t>
      </w:r>
      <w:r>
        <w:t xml:space="preserve"> </w:t>
      </w:r>
      <w:proofErr w:type="spellStart"/>
      <w:r>
        <w:t>lorem</w:t>
      </w:r>
      <w:proofErr w:type="spellEnd"/>
      <w:r>
        <w:t xml:space="preserve">, ipsum. </w:t>
      </w:r>
      <w:r w:rsidRPr="00213692">
        <w:rPr>
          <w:highlight w:val="yellow"/>
        </w:rPr>
        <w:t>(10 mots suffisent)</w:t>
      </w:r>
    </w:p>
    <w:p w14:paraId="3A21F83F" w14:textId="0F235427" w:rsidR="00F5386A" w:rsidRDefault="00505F15" w:rsidP="00F5386A">
      <w:pPr>
        <w:pStyle w:val="Titre1"/>
      </w:pPr>
      <w:r>
        <w:t xml:space="preserve">titre de niveau 1 de la </w:t>
      </w:r>
      <w:r w:rsidR="00F5386A">
        <w:t>Premi</w:t>
      </w:r>
      <w:r w:rsidR="00F247AC">
        <w:t>È</w:t>
      </w:r>
      <w:r w:rsidR="00F5386A">
        <w:t>re partie</w:t>
      </w:r>
    </w:p>
    <w:p w14:paraId="443D4907" w14:textId="1E8E47C4" w:rsidR="00F5386A" w:rsidRDefault="00505F15" w:rsidP="00F05EBA">
      <w:pPr>
        <w:pStyle w:val="Titre2"/>
      </w:pPr>
      <w:r>
        <w:t>Titre de niveau 2 de la p</w:t>
      </w:r>
      <w:r w:rsidR="00F5386A">
        <w:t>remière sous-partie</w:t>
      </w:r>
    </w:p>
    <w:p w14:paraId="7E275799" w14:textId="5363EA44" w:rsidR="00F5386A" w:rsidRPr="00213692" w:rsidRDefault="00F5386A" w:rsidP="00F05EBA">
      <w:pPr>
        <w:pStyle w:val="Titre3"/>
      </w:pPr>
      <w:r>
        <w:t xml:space="preserve">Éventuel titre </w:t>
      </w:r>
      <w:r w:rsidR="00505F15">
        <w:t xml:space="preserve">de niveau </w:t>
      </w:r>
      <w:r>
        <w:t>3 a</w:t>
      </w:r>
    </w:p>
    <w:p w14:paraId="4658826A" w14:textId="77777777" w:rsidR="00F5386A" w:rsidRPr="00213692" w:rsidRDefault="00F5386A" w:rsidP="00F5386A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(«</w:t>
      </w:r>
      <w:r>
        <w:t> </w:t>
      </w:r>
      <w:r w:rsidRPr="00213692">
        <w:t>ceci est un faux-texte ceci est un faux-texte ceci est un faux-texte ceci est un faux-texte ceci est un faux-texte</w:t>
      </w:r>
      <w:r>
        <w:t> </w:t>
      </w:r>
      <w:r w:rsidRPr="00213692">
        <w:t>») a l</w:t>
      </w:r>
      <w:r>
        <w:t>’</w:t>
      </w:r>
      <w:r w:rsidRPr="00213692">
        <w:t>inconvénient de ne pas permettre une juste appréciation typographique du résultat final</w:t>
      </w:r>
      <w:r>
        <w:t xml:space="preserve"> </w:t>
      </w:r>
      <w:r w:rsidRPr="00670E13">
        <w:rPr>
          <w:highlight w:val="yellow"/>
        </w:rPr>
        <w:t>(Dupont, 1992a, 1992b).</w:t>
      </w:r>
    </w:p>
    <w:p w14:paraId="4C9003D5" w14:textId="77777777" w:rsidR="00F5386A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3D1C70">
        <w:rPr>
          <w:i/>
          <w:iCs/>
        </w:rPr>
        <w:t>« </w:t>
      </w:r>
      <w:proofErr w:type="spellStart"/>
      <w:r w:rsidRPr="003D1C70">
        <w:rPr>
          <w:i/>
          <w:iCs/>
        </w:rPr>
        <w:t>Neque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porro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quisquam</w:t>
      </w:r>
      <w:proofErr w:type="spellEnd"/>
      <w:r w:rsidRPr="003D1C70">
        <w:rPr>
          <w:i/>
          <w:iCs/>
        </w:rPr>
        <w:t xml:space="preserve"> est qui </w:t>
      </w:r>
      <w:proofErr w:type="spellStart"/>
      <w:r w:rsidRPr="003D1C70">
        <w:rPr>
          <w:i/>
          <w:iCs/>
        </w:rPr>
        <w:t>dolorem</w:t>
      </w:r>
      <w:proofErr w:type="spellEnd"/>
      <w:r w:rsidRPr="003D1C70">
        <w:rPr>
          <w:i/>
          <w:iCs/>
        </w:rPr>
        <w:t xml:space="preserve"> ipsum quia </w:t>
      </w:r>
      <w:proofErr w:type="spellStart"/>
      <w:r w:rsidRPr="003D1C70">
        <w:rPr>
          <w:i/>
          <w:iCs/>
        </w:rPr>
        <w:t>dolor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sit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amet</w:t>
      </w:r>
      <w:proofErr w:type="spellEnd"/>
      <w:r w:rsidRPr="003D1C70">
        <w:rPr>
          <w:i/>
          <w:iCs/>
        </w:rPr>
        <w:t xml:space="preserve">, </w:t>
      </w:r>
      <w:proofErr w:type="spellStart"/>
      <w:r w:rsidRPr="003D1C70">
        <w:rPr>
          <w:i/>
          <w:iCs/>
        </w:rPr>
        <w:t>consectetur</w:t>
      </w:r>
      <w:proofErr w:type="spellEnd"/>
      <w:r w:rsidRPr="003D1C70">
        <w:rPr>
          <w:i/>
          <w:iCs/>
        </w:rPr>
        <w:t xml:space="preserve">, </w:t>
      </w:r>
      <w:proofErr w:type="spellStart"/>
      <w:r w:rsidRPr="003D1C70">
        <w:rPr>
          <w:i/>
          <w:iCs/>
        </w:rPr>
        <w:t>adipisci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velit</w:t>
      </w:r>
      <w:proofErr w:type="spellEnd"/>
      <w:r w:rsidRPr="003D1C70">
        <w:rPr>
          <w:i/>
          <w:iCs/>
        </w:rPr>
        <w:t>… »</w:t>
      </w:r>
      <w:r w:rsidRPr="00213692">
        <w:t xml:space="preserve"> (</w:t>
      </w:r>
      <w:r w:rsidRPr="003D1C70">
        <w:rPr>
          <w:i/>
          <w:iCs/>
        </w:rPr>
        <w:t>« Il n’existe personne qui aime la souffrance pour elle-même, ni qui la recherche ni qui la veuille pour ce qu’elle est… »).</w:t>
      </w:r>
    </w:p>
    <w:p w14:paraId="4BEFEEBA" w14:textId="32EE8E20" w:rsidR="00F5386A" w:rsidRPr="00213692" w:rsidRDefault="00F5386A" w:rsidP="00F5386A">
      <w:pPr>
        <w:pStyle w:val="Titre3"/>
      </w:pPr>
      <w:r>
        <w:t>Éventuel titre 3 b</w:t>
      </w:r>
      <w:r w:rsidR="00505F15">
        <w:t xml:space="preserve"> (si 3 a)</w:t>
      </w:r>
    </w:p>
    <w:p w14:paraId="4EA62212" w14:textId="77777777" w:rsidR="00F5386A" w:rsidRPr="00213692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</w:t>
      </w:r>
      <w:r>
        <w:rPr>
          <w:rFonts w:eastAsiaTheme="majorEastAsia"/>
        </w:rPr>
        <w:footnoteReference w:id="2"/>
      </w:r>
      <w:r w:rsidRPr="00213692">
        <w:t>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imparti.</w:t>
      </w:r>
    </w:p>
    <w:p w14:paraId="68F16C8E" w14:textId="77777777" w:rsidR="00F5386A" w:rsidRDefault="00F5386A" w:rsidP="00F5386A">
      <w:r w:rsidRPr="00213692">
        <w:lastRenderedPageBreak/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conséquent, l</w:t>
      </w:r>
      <w:r>
        <w:t>’</w:t>
      </w:r>
      <w:r w:rsidRPr="00213692">
        <w:t>in</w:t>
      </w:r>
      <w:r>
        <w:softHyphen/>
      </w:r>
      <w:r w:rsidRPr="00213692">
        <w:t>terlettrage du faux-texte sera toujours quelque peu supérieur à ce qu</w:t>
      </w:r>
      <w:r>
        <w:t>’</w:t>
      </w:r>
      <w:r w:rsidRPr="00213692">
        <w:t>il aurait été avec un texte réel, qui présentera donc un aspect plus sombre et moins lisible que le faux-texte avec lequel le graphiste a effectué ses essais. Un vrai texte pose aussi des problèmes de lisibilité spécifiques (noms propres, numéros de téléphone, retours à la ligne fréquents, composition des citations en 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60F8363A" w14:textId="2D316705" w:rsidR="006D0713" w:rsidRDefault="00505F15" w:rsidP="00F05EBA">
      <w:pPr>
        <w:pStyle w:val="Titre2"/>
      </w:pPr>
      <w:r>
        <w:t>Titre 2 de la d</w:t>
      </w:r>
      <w:r w:rsidR="006D0713">
        <w:t>euxième sous-partie</w:t>
      </w:r>
    </w:p>
    <w:p w14:paraId="10DE82BE" w14:textId="77777777" w:rsidR="00F5386A" w:rsidRDefault="00F5386A" w:rsidP="00F5386A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(«</w:t>
      </w:r>
      <w:r>
        <w:t> </w:t>
      </w:r>
      <w:r w:rsidRPr="00213692">
        <w:t>ceci est un faux-texte ceci est un faux-texte ceci est un faux-texte ceci est un faux-texte ceci est un faux-texte</w:t>
      </w:r>
      <w:r>
        <w:t> </w:t>
      </w:r>
      <w:r w:rsidRPr="00213692">
        <w:t>») a l</w:t>
      </w:r>
      <w:r>
        <w:t>’</w:t>
      </w:r>
      <w:r w:rsidRPr="00213692">
        <w:t>inconvénient de ne pas permettre une juste appréciation typographique du résultat final.</w:t>
      </w:r>
    </w:p>
    <w:p w14:paraId="434A6FDE" w14:textId="548A2705" w:rsidR="00F5386A" w:rsidRPr="00213692" w:rsidRDefault="00F5386A" w:rsidP="00F5386A">
      <w:pPr>
        <w:pStyle w:val="Titre1"/>
      </w:pPr>
      <w:r>
        <w:t>Deuxi</w:t>
      </w:r>
      <w:r w:rsidR="00F247AC">
        <w:t>È</w:t>
      </w:r>
      <w:r>
        <w:t>me partie</w:t>
      </w:r>
    </w:p>
    <w:p w14:paraId="19B25E02" w14:textId="77777777" w:rsidR="00F5386A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3D1C70">
        <w:rPr>
          <w:i/>
          <w:iCs/>
        </w:rPr>
        <w:t>« </w:t>
      </w:r>
      <w:proofErr w:type="spellStart"/>
      <w:r w:rsidRPr="003D1C70">
        <w:rPr>
          <w:i/>
          <w:iCs/>
        </w:rPr>
        <w:t>Neque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porro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quisquam</w:t>
      </w:r>
      <w:proofErr w:type="spellEnd"/>
      <w:r w:rsidRPr="003D1C70">
        <w:rPr>
          <w:i/>
          <w:iCs/>
        </w:rPr>
        <w:t xml:space="preserve"> est qui </w:t>
      </w:r>
      <w:proofErr w:type="spellStart"/>
      <w:r w:rsidRPr="003D1C70">
        <w:rPr>
          <w:i/>
          <w:iCs/>
        </w:rPr>
        <w:t>dolorem</w:t>
      </w:r>
      <w:proofErr w:type="spellEnd"/>
      <w:r w:rsidRPr="003D1C70">
        <w:rPr>
          <w:i/>
          <w:iCs/>
        </w:rPr>
        <w:t xml:space="preserve"> ipsum quia </w:t>
      </w:r>
      <w:proofErr w:type="spellStart"/>
      <w:r w:rsidRPr="003D1C70">
        <w:rPr>
          <w:i/>
          <w:iCs/>
        </w:rPr>
        <w:t>dolor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sit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amet</w:t>
      </w:r>
      <w:proofErr w:type="spellEnd"/>
      <w:r w:rsidRPr="003D1C70">
        <w:rPr>
          <w:i/>
          <w:iCs/>
        </w:rPr>
        <w:t xml:space="preserve">, </w:t>
      </w:r>
      <w:proofErr w:type="spellStart"/>
      <w:r w:rsidRPr="003D1C70">
        <w:rPr>
          <w:i/>
          <w:iCs/>
        </w:rPr>
        <w:t>consectetur</w:t>
      </w:r>
      <w:proofErr w:type="spellEnd"/>
      <w:r w:rsidRPr="003D1C70">
        <w:rPr>
          <w:i/>
          <w:iCs/>
        </w:rPr>
        <w:t xml:space="preserve">, </w:t>
      </w:r>
      <w:proofErr w:type="spellStart"/>
      <w:r w:rsidRPr="003D1C70">
        <w:rPr>
          <w:i/>
          <w:iCs/>
        </w:rPr>
        <w:t>adipisci</w:t>
      </w:r>
      <w:proofErr w:type="spellEnd"/>
      <w:r w:rsidRPr="003D1C70">
        <w:rPr>
          <w:i/>
          <w:iCs/>
        </w:rPr>
        <w:t xml:space="preserve"> </w:t>
      </w:r>
      <w:proofErr w:type="spellStart"/>
      <w:r w:rsidRPr="003D1C70">
        <w:rPr>
          <w:i/>
          <w:iCs/>
        </w:rPr>
        <w:t>velit</w:t>
      </w:r>
      <w:proofErr w:type="spellEnd"/>
      <w:r w:rsidRPr="003D1C70">
        <w:rPr>
          <w:i/>
          <w:iCs/>
        </w:rPr>
        <w:t>… »</w:t>
      </w:r>
      <w:r w:rsidRPr="00213692">
        <w:t xml:space="preserve"> </w:t>
      </w:r>
      <w:r w:rsidRPr="003D1C70">
        <w:rPr>
          <w:i/>
          <w:iCs/>
        </w:rPr>
        <w:t>(« Il n’existe personne qui aime la souffrance pour elle-même, ni qui la recherche ni qui la veuille pour ce qu’elle est… »</w:t>
      </w:r>
      <w:r w:rsidRPr="00213692">
        <w:t>)</w:t>
      </w:r>
      <w:r w:rsidRPr="00670E13">
        <w:t xml:space="preserve"> </w:t>
      </w:r>
      <w:r w:rsidRPr="00670E13">
        <w:rPr>
          <w:highlight w:val="yellow"/>
        </w:rPr>
        <w:t>(Martin, 1897 : 37).</w:t>
      </w:r>
    </w:p>
    <w:p w14:paraId="58F872F9" w14:textId="77777777" w:rsidR="00F247AC" w:rsidRDefault="00F247AC" w:rsidP="00F247AC">
      <w:pPr>
        <w:pStyle w:val="RESUME"/>
        <w:rPr>
          <w:i/>
          <w:iCs/>
        </w:rPr>
      </w:pPr>
    </w:p>
    <w:p w14:paraId="451F2540" w14:textId="62176CAB" w:rsidR="00F3769C" w:rsidRDefault="00F247AC" w:rsidP="002B397C">
      <w:pPr>
        <w:pStyle w:val="RESUME"/>
        <w:rPr>
          <w:i/>
          <w:iCs/>
        </w:rPr>
      </w:pPr>
      <w:r w:rsidRPr="00F05EBA">
        <w:rPr>
          <w:i/>
          <w:iCs/>
          <w:highlight w:val="yellow"/>
        </w:rPr>
        <w:t xml:space="preserve">Une citation longue (plus de 5 lignes), est mise en forme avec le style « Résumé », avec un espacement </w:t>
      </w:r>
      <w:r w:rsidR="00F3769C" w:rsidRPr="00F05EBA">
        <w:rPr>
          <w:i/>
          <w:iCs/>
          <w:highlight w:val="yellow"/>
        </w:rPr>
        <w:t>a</w:t>
      </w:r>
      <w:r w:rsidRPr="00F05EBA">
        <w:rPr>
          <w:i/>
          <w:iCs/>
          <w:highlight w:val="yellow"/>
        </w:rPr>
        <w:t>van et après</w:t>
      </w:r>
      <w:r w:rsidR="00F3769C" w:rsidRPr="00F05EBA">
        <w:rPr>
          <w:i/>
          <w:iCs/>
          <w:highlight w:val="yellow"/>
        </w:rPr>
        <w:t>, suivie de la référence entre parenthèses</w:t>
      </w:r>
      <w:r w:rsidR="002B397C" w:rsidRPr="00F05EBA">
        <w:rPr>
          <w:i/>
          <w:iCs/>
          <w:highlight w:val="yellow"/>
        </w:rPr>
        <w:t>.</w:t>
      </w:r>
    </w:p>
    <w:p w14:paraId="43058213" w14:textId="77777777" w:rsidR="00F247AC" w:rsidRPr="00F247AC" w:rsidRDefault="00F247AC" w:rsidP="00F247AC">
      <w:pPr>
        <w:pStyle w:val="RESUME"/>
        <w:rPr>
          <w:i/>
          <w:iCs/>
        </w:rPr>
      </w:pPr>
    </w:p>
    <w:p w14:paraId="6ACD3BB4" w14:textId="77777777" w:rsidR="00F5386A" w:rsidRPr="00213692" w:rsidRDefault="00F5386A" w:rsidP="00F05EBA">
      <w:pPr>
        <w:pStyle w:val="Titre2"/>
      </w:pPr>
      <w:r>
        <w:t>Première sous-partie</w:t>
      </w:r>
    </w:p>
    <w:p w14:paraId="5E786572" w14:textId="77777777" w:rsidR="00F5386A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imparti.</w:t>
      </w:r>
    </w:p>
    <w:p w14:paraId="4BD8A666" w14:textId="77777777" w:rsidR="00F5386A" w:rsidRPr="00213692" w:rsidRDefault="00F5386A" w:rsidP="00F5386A">
      <w:pPr>
        <w:pStyle w:val="Titre3"/>
      </w:pPr>
      <w:r>
        <w:t>Éventuel titre 3 a</w:t>
      </w:r>
    </w:p>
    <w:p w14:paraId="517464AE" w14:textId="77777777" w:rsidR="00F5386A" w:rsidRDefault="00F5386A" w:rsidP="00F5386A">
      <w:r w:rsidRPr="00213692"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conséquent, l</w:t>
      </w:r>
      <w:r>
        <w:t>’</w:t>
      </w:r>
      <w:r w:rsidRPr="00213692">
        <w:t xml:space="preserve">interlettrage du faux-texte sera toujours quelque peu supérieur à ce </w:t>
      </w:r>
      <w:r w:rsidRPr="00213692">
        <w:lastRenderedPageBreak/>
        <w:t>qu</w:t>
      </w:r>
      <w:r>
        <w:t>’</w:t>
      </w:r>
      <w:r w:rsidRPr="00213692">
        <w:t>il aurait été avec un texte réel, qui présentera donc un aspect plus sombre et moins lisible que le faux-texte avec lequel le graphiste a effectué ses essais. Un vrai texte pose aussi des problèmes de lisibilité spécifiques (noms propres, numéros de téléphone, retours à la ligne fréquents, composition des citations en 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794747F1" w14:textId="1CF4FA8D" w:rsidR="00F5386A" w:rsidRDefault="00F5386A" w:rsidP="00F5386A">
      <w:pPr>
        <w:pStyle w:val="Titre3"/>
      </w:pPr>
      <w:r>
        <w:t>Éventuel titre 3 b</w:t>
      </w:r>
      <w:r w:rsidR="00505F15">
        <w:t xml:space="preserve"> (si 3 a)</w:t>
      </w:r>
    </w:p>
    <w:p w14:paraId="1399953C" w14:textId="59B5E05A" w:rsidR="0010105C" w:rsidRDefault="00F5386A" w:rsidP="0010105C">
      <w:r w:rsidRPr="00213692">
        <w:t>Ce texte a pour autre avantage d</w:t>
      </w:r>
      <w:r>
        <w:t>’</w:t>
      </w:r>
      <w:r w:rsidRPr="00213692">
        <w:t>utiliser des mots de longueur variable, essayant de simuler une occupation normale. La méthode simpliste consistant à copier-coller un court texte plusieurs fois (</w:t>
      </w:r>
      <w:r w:rsidRPr="00F247AC">
        <w:rPr>
          <w:i/>
          <w:iCs/>
        </w:rPr>
        <w:t xml:space="preserve">« ceci est un faux-texte ceci est un faux-texte ceci est un faux-texte ceci est un faux-texte ceci est un faux-texte ») </w:t>
      </w:r>
      <w:r w:rsidRPr="00213692">
        <w:t>a l</w:t>
      </w:r>
      <w:r>
        <w:t>’</w:t>
      </w:r>
      <w:r w:rsidRPr="00213692">
        <w:t>inconvénient de ne pas permettre une juste appréciation typographique du résultat final</w:t>
      </w:r>
      <w:r>
        <w:t xml:space="preserve"> </w:t>
      </w:r>
      <w:r w:rsidRPr="00EB7299">
        <w:rPr>
          <w:highlight w:val="yellow"/>
        </w:rPr>
        <w:t>(Dupont, Zorro &amp; Martin, 1923).</w:t>
      </w:r>
    </w:p>
    <w:p w14:paraId="3A46DF5F" w14:textId="77777777" w:rsidR="00C20F43" w:rsidRDefault="00C20F43" w:rsidP="00F5386A"/>
    <w:tbl>
      <w:tblPr>
        <w:tblW w:w="5000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35"/>
        <w:gridCol w:w="1180"/>
        <w:gridCol w:w="1443"/>
        <w:gridCol w:w="1443"/>
        <w:gridCol w:w="1441"/>
      </w:tblGrid>
      <w:tr w:rsidR="00C20F43" w:rsidRPr="00C20F43" w14:paraId="186D7D60" w14:textId="77777777" w:rsidTr="00C20F43">
        <w:trPr>
          <w:trHeight w:hRule="exact" w:val="454"/>
          <w:jc w:val="center"/>
        </w:trPr>
        <w:tc>
          <w:tcPr>
            <w:tcW w:w="916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239F6976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Niveau</w:t>
            </w:r>
          </w:p>
          <w:p w14:paraId="359D91F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cognitif</w:t>
            </w:r>
            <w:proofErr w:type="gramEnd"/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78F63A46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Fréquence</w:t>
            </w:r>
          </w:p>
          <w:p w14:paraId="19268572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Espagne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A1D2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%</w:t>
            </w:r>
          </w:p>
          <w:p w14:paraId="4B9E8BC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Espagne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1C66683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Fréquence en France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1FB965B8" w14:textId="71407E02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>
              <w:rPr>
                <w:i/>
                <w:sz w:val="16"/>
                <w:szCs w:val="16"/>
                <w:lang w:eastAsia="es-ES"/>
              </w:rPr>
              <w:t>%</w:t>
            </w:r>
          </w:p>
          <w:p w14:paraId="268005D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C20F43">
              <w:rPr>
                <w:i/>
                <w:sz w:val="16"/>
                <w:szCs w:val="16"/>
                <w:lang w:eastAsia="es-ES"/>
              </w:rPr>
              <w:t>en</w:t>
            </w:r>
            <w:proofErr w:type="gramEnd"/>
            <w:r w:rsidRPr="00C20F43">
              <w:rPr>
                <w:i/>
                <w:sz w:val="16"/>
                <w:szCs w:val="16"/>
                <w:lang w:eastAsia="es-ES"/>
              </w:rPr>
              <w:t xml:space="preserve"> France</w:t>
            </w:r>
          </w:p>
        </w:tc>
      </w:tr>
      <w:tr w:rsidR="00C20F43" w:rsidRPr="00C20F43" w14:paraId="2CA2D037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14:paraId="3B6F850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1</w:t>
            </w:r>
          </w:p>
        </w:tc>
        <w:tc>
          <w:tcPr>
            <w:tcW w:w="875" w:type="pct"/>
            <w:tcBorders>
              <w:top w:val="single" w:sz="6" w:space="0" w:color="auto"/>
            </w:tcBorders>
            <w:shd w:val="clear" w:color="000000" w:fill="FFFFFF"/>
            <w:vAlign w:val="center"/>
            <w:hideMark/>
          </w:tcPr>
          <w:p w14:paraId="404FE78A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321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26C3A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60,5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44AED7C5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194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02986D39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21,3</w:t>
            </w:r>
          </w:p>
        </w:tc>
      </w:tr>
      <w:tr w:rsidR="00C20F43" w:rsidRPr="00C20F43" w14:paraId="59127C40" w14:textId="77777777" w:rsidTr="00C20F43">
        <w:trPr>
          <w:trHeight w:hRule="exact" w:val="227"/>
          <w:jc w:val="center"/>
        </w:trPr>
        <w:tc>
          <w:tcPr>
            <w:tcW w:w="916" w:type="pct"/>
            <w:shd w:val="clear" w:color="000000" w:fill="FFFFFF"/>
            <w:vAlign w:val="center"/>
            <w:hideMark/>
          </w:tcPr>
          <w:p w14:paraId="7D1AA3C6" w14:textId="59EF76E6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2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14:paraId="0209D2F4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184</w:t>
            </w:r>
          </w:p>
        </w:tc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4DEE7D08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34,7</w:t>
            </w:r>
          </w:p>
        </w:tc>
        <w:tc>
          <w:tcPr>
            <w:tcW w:w="1070" w:type="pct"/>
            <w:vAlign w:val="center"/>
          </w:tcPr>
          <w:p w14:paraId="513F840F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573</w:t>
            </w:r>
          </w:p>
        </w:tc>
        <w:tc>
          <w:tcPr>
            <w:tcW w:w="1070" w:type="pct"/>
            <w:vAlign w:val="center"/>
          </w:tcPr>
          <w:p w14:paraId="0CBA105D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62,8</w:t>
            </w:r>
          </w:p>
        </w:tc>
      </w:tr>
      <w:tr w:rsidR="00C20F43" w:rsidRPr="00C20F43" w14:paraId="53CFCC53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3535937E" w14:textId="52B14E6A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Niveau 3</w:t>
            </w: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000000" w:fill="FFFFFF"/>
            <w:vAlign w:val="center"/>
            <w:hideMark/>
          </w:tcPr>
          <w:p w14:paraId="6368265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46C3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4,9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320951AD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145</w:t>
            </w:r>
          </w:p>
        </w:tc>
        <w:tc>
          <w:tcPr>
            <w:tcW w:w="1070" w:type="pct"/>
            <w:tcBorders>
              <w:bottom w:val="single" w:sz="6" w:space="0" w:color="auto"/>
            </w:tcBorders>
            <w:vAlign w:val="center"/>
          </w:tcPr>
          <w:p w14:paraId="2A8F3AC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sz w:val="16"/>
                <w:szCs w:val="16"/>
                <w:lang w:eastAsia="es-ES"/>
              </w:rPr>
            </w:pPr>
            <w:r w:rsidRPr="00C20F43">
              <w:rPr>
                <w:sz w:val="16"/>
                <w:szCs w:val="16"/>
                <w:lang w:eastAsia="es-ES"/>
              </w:rPr>
              <w:t>15,9</w:t>
            </w:r>
          </w:p>
        </w:tc>
      </w:tr>
      <w:tr w:rsidR="00C20F43" w:rsidRPr="00C20F43" w14:paraId="6B73E689" w14:textId="77777777" w:rsidTr="00C20F43">
        <w:trPr>
          <w:trHeight w:hRule="exact" w:val="227"/>
          <w:jc w:val="center"/>
        </w:trPr>
        <w:tc>
          <w:tcPr>
            <w:tcW w:w="91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E5DAC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7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C814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531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93D71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1D76E30E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912</w:t>
            </w:r>
          </w:p>
        </w:tc>
        <w:tc>
          <w:tcPr>
            <w:tcW w:w="1070" w:type="pct"/>
            <w:tcBorders>
              <w:top w:val="single" w:sz="6" w:space="0" w:color="auto"/>
            </w:tcBorders>
            <w:vAlign w:val="center"/>
          </w:tcPr>
          <w:p w14:paraId="74F1631B" w14:textId="77777777" w:rsidR="00C20F43" w:rsidRPr="00C20F43" w:rsidRDefault="00C20F43" w:rsidP="005F442B">
            <w:pPr>
              <w:pStyle w:val="RESUME"/>
              <w:ind w:firstLine="0"/>
              <w:jc w:val="center"/>
              <w:rPr>
                <w:i/>
                <w:sz w:val="16"/>
                <w:szCs w:val="16"/>
                <w:lang w:eastAsia="es-ES"/>
              </w:rPr>
            </w:pPr>
            <w:r w:rsidRPr="00C20F43">
              <w:rPr>
                <w:i/>
                <w:sz w:val="16"/>
                <w:szCs w:val="16"/>
                <w:lang w:eastAsia="es-ES"/>
              </w:rPr>
              <w:t>100</w:t>
            </w:r>
          </w:p>
        </w:tc>
      </w:tr>
    </w:tbl>
    <w:p w14:paraId="58600CFB" w14:textId="3C4CCDCA" w:rsidR="00C20F43" w:rsidRDefault="00C20F43" w:rsidP="00C20F43">
      <w:pPr>
        <w:pStyle w:val="RESUME"/>
        <w:ind w:firstLine="0"/>
        <w:jc w:val="center"/>
      </w:pPr>
      <w:r w:rsidRPr="00096B94">
        <w:t>Tab</w:t>
      </w:r>
      <w:r>
        <w:t>leau n :</w:t>
      </w:r>
      <w:r w:rsidRPr="00096B94">
        <w:t xml:space="preserve"> Niveau </w:t>
      </w:r>
      <w:r>
        <w:t>moteur</w:t>
      </w:r>
      <w:r w:rsidRPr="00096B94">
        <w:t xml:space="preserve"> exigé dans les activités manuel</w:t>
      </w:r>
      <w:r>
        <w:t>le</w:t>
      </w:r>
      <w:r w:rsidRPr="00096B94">
        <w:t>s</w:t>
      </w:r>
    </w:p>
    <w:p w14:paraId="77DED2B8" w14:textId="41EB0C37" w:rsidR="00C20F43" w:rsidRDefault="00C20F43" w:rsidP="00C20F43">
      <w:pPr>
        <w:pStyle w:val="RESUME"/>
        <w:ind w:firstLine="0"/>
        <w:jc w:val="center"/>
      </w:pPr>
      <w:proofErr w:type="gramStart"/>
      <w:r w:rsidRPr="00096B94">
        <w:t>en</w:t>
      </w:r>
      <w:proofErr w:type="gramEnd"/>
      <w:r w:rsidRPr="00096B94">
        <w:t xml:space="preserve"> </w:t>
      </w:r>
      <w:r>
        <w:t xml:space="preserve">Espagne et </w:t>
      </w:r>
      <w:r w:rsidRPr="00096B94">
        <w:t>en France.</w:t>
      </w:r>
    </w:p>
    <w:p w14:paraId="283C1286" w14:textId="77777777" w:rsidR="00C20F43" w:rsidRPr="00213692" w:rsidRDefault="00C20F43" w:rsidP="00F5386A"/>
    <w:p w14:paraId="14CE472D" w14:textId="77777777" w:rsidR="00F5386A" w:rsidRPr="00213692" w:rsidRDefault="00F5386A" w:rsidP="00F5386A">
      <w:r w:rsidRPr="00213692">
        <w:t>Il circule des centaines de versions différentes du Lorem ipsum, mais ce texte aurait originellement été tiré de l</w:t>
      </w:r>
      <w:r>
        <w:t>’</w:t>
      </w:r>
      <w:r w:rsidRPr="00213692">
        <w:t xml:space="preserve">ouvrage de Cicéron, De </w:t>
      </w:r>
      <w:proofErr w:type="spellStart"/>
      <w:r w:rsidRPr="00213692">
        <w:t>Finibus</w:t>
      </w:r>
      <w:proofErr w:type="spellEnd"/>
      <w:r w:rsidRPr="00213692">
        <w:t xml:space="preserve"> </w:t>
      </w:r>
      <w:proofErr w:type="spellStart"/>
      <w:r w:rsidRPr="00213692">
        <w:t>Bonorum</w:t>
      </w:r>
      <w:proofErr w:type="spellEnd"/>
      <w:r w:rsidRPr="00213692">
        <w:t xml:space="preserve"> et </w:t>
      </w:r>
      <w:proofErr w:type="spellStart"/>
      <w:r w:rsidRPr="00213692">
        <w:t>Malorum</w:t>
      </w:r>
      <w:proofErr w:type="spellEnd"/>
      <w:r w:rsidRPr="00213692">
        <w:t xml:space="preserve"> (Liber Primus, 32), texte populaire à cette époque, dont l</w:t>
      </w:r>
      <w:r>
        <w:t>’</w:t>
      </w:r>
      <w:r w:rsidRPr="00213692">
        <w:t>une des premières phrases est</w:t>
      </w:r>
      <w:r>
        <w:t> </w:t>
      </w:r>
      <w:r w:rsidRPr="00213692">
        <w:t xml:space="preserve">: </w:t>
      </w:r>
      <w:r w:rsidRPr="00F247AC">
        <w:rPr>
          <w:i/>
          <w:iCs/>
        </w:rPr>
        <w:t>« </w:t>
      </w:r>
      <w:proofErr w:type="spellStart"/>
      <w:r w:rsidRPr="00F247AC">
        <w:rPr>
          <w:i/>
          <w:iCs/>
        </w:rPr>
        <w:t>Neque</w:t>
      </w:r>
      <w:proofErr w:type="spellEnd"/>
      <w:r w:rsidRPr="00F247AC">
        <w:rPr>
          <w:i/>
          <w:iCs/>
        </w:rPr>
        <w:t xml:space="preserve"> </w:t>
      </w:r>
      <w:proofErr w:type="spellStart"/>
      <w:r w:rsidRPr="00F247AC">
        <w:rPr>
          <w:i/>
          <w:iCs/>
        </w:rPr>
        <w:t>porro</w:t>
      </w:r>
      <w:proofErr w:type="spellEnd"/>
      <w:r w:rsidRPr="00F247AC">
        <w:rPr>
          <w:i/>
          <w:iCs/>
        </w:rPr>
        <w:t xml:space="preserve"> </w:t>
      </w:r>
      <w:proofErr w:type="spellStart"/>
      <w:r w:rsidRPr="00F247AC">
        <w:rPr>
          <w:i/>
          <w:iCs/>
        </w:rPr>
        <w:t>quisquam</w:t>
      </w:r>
      <w:proofErr w:type="spellEnd"/>
      <w:r w:rsidRPr="00F247AC">
        <w:rPr>
          <w:i/>
          <w:iCs/>
        </w:rPr>
        <w:t xml:space="preserve"> est qui </w:t>
      </w:r>
      <w:proofErr w:type="spellStart"/>
      <w:r w:rsidRPr="00F247AC">
        <w:rPr>
          <w:i/>
          <w:iCs/>
        </w:rPr>
        <w:t>dolorem</w:t>
      </w:r>
      <w:proofErr w:type="spellEnd"/>
      <w:r w:rsidRPr="00F247AC">
        <w:rPr>
          <w:i/>
          <w:iCs/>
        </w:rPr>
        <w:t xml:space="preserve"> ipsum quia </w:t>
      </w:r>
      <w:proofErr w:type="spellStart"/>
      <w:r w:rsidRPr="00F247AC">
        <w:rPr>
          <w:i/>
          <w:iCs/>
        </w:rPr>
        <w:t>dolor</w:t>
      </w:r>
      <w:proofErr w:type="spellEnd"/>
      <w:r w:rsidRPr="00F247AC">
        <w:rPr>
          <w:i/>
          <w:iCs/>
        </w:rPr>
        <w:t xml:space="preserve"> </w:t>
      </w:r>
      <w:proofErr w:type="spellStart"/>
      <w:r w:rsidRPr="00F247AC">
        <w:rPr>
          <w:i/>
          <w:iCs/>
        </w:rPr>
        <w:t>sit</w:t>
      </w:r>
      <w:proofErr w:type="spellEnd"/>
      <w:r w:rsidRPr="00F247AC">
        <w:rPr>
          <w:i/>
          <w:iCs/>
        </w:rPr>
        <w:t xml:space="preserve"> </w:t>
      </w:r>
      <w:proofErr w:type="spellStart"/>
      <w:r w:rsidRPr="00F247AC">
        <w:rPr>
          <w:i/>
          <w:iCs/>
        </w:rPr>
        <w:t>amet</w:t>
      </w:r>
      <w:proofErr w:type="spellEnd"/>
      <w:r w:rsidRPr="00F247AC">
        <w:rPr>
          <w:i/>
          <w:iCs/>
        </w:rPr>
        <w:t xml:space="preserve">, </w:t>
      </w:r>
      <w:proofErr w:type="spellStart"/>
      <w:r w:rsidRPr="00F247AC">
        <w:rPr>
          <w:i/>
          <w:iCs/>
        </w:rPr>
        <w:t>consectetur</w:t>
      </w:r>
      <w:proofErr w:type="spellEnd"/>
      <w:r w:rsidRPr="00F247AC">
        <w:rPr>
          <w:i/>
          <w:iCs/>
        </w:rPr>
        <w:t xml:space="preserve">, </w:t>
      </w:r>
      <w:proofErr w:type="spellStart"/>
      <w:r w:rsidRPr="00F247AC">
        <w:rPr>
          <w:i/>
          <w:iCs/>
        </w:rPr>
        <w:t>adipisci</w:t>
      </w:r>
      <w:proofErr w:type="spellEnd"/>
      <w:r w:rsidRPr="00F247AC">
        <w:rPr>
          <w:i/>
          <w:iCs/>
        </w:rPr>
        <w:t xml:space="preserve"> </w:t>
      </w:r>
      <w:proofErr w:type="spellStart"/>
      <w:r w:rsidRPr="00F247AC">
        <w:rPr>
          <w:i/>
          <w:iCs/>
        </w:rPr>
        <w:t>velit</w:t>
      </w:r>
      <w:proofErr w:type="spellEnd"/>
      <w:r w:rsidRPr="00F247AC">
        <w:rPr>
          <w:i/>
          <w:iCs/>
        </w:rPr>
        <w:t>… »</w:t>
      </w:r>
      <w:r w:rsidRPr="00213692">
        <w:t xml:space="preserve"> (</w:t>
      </w:r>
      <w:r w:rsidRPr="00F247AC">
        <w:rPr>
          <w:i/>
          <w:iCs/>
        </w:rPr>
        <w:t>« Il n’existe personne qui aime la souffrance pour elle-même, ni qui la recherche ni qui la veuille pour ce qu’elle est… »).</w:t>
      </w:r>
    </w:p>
    <w:p w14:paraId="488D3B40" w14:textId="77777777" w:rsidR="00F5386A" w:rsidRPr="00213692" w:rsidRDefault="00F5386A" w:rsidP="00F5386A">
      <w:r w:rsidRPr="00213692">
        <w:t>Expert en utilisabilité des sites web et des logiciels, Jakob Nielsen souligne que l</w:t>
      </w:r>
      <w:r>
        <w:t>’</w:t>
      </w:r>
      <w:r w:rsidRPr="00213692">
        <w:t>une des limites de l</w:t>
      </w:r>
      <w:r>
        <w:t>’</w:t>
      </w:r>
      <w:r w:rsidRPr="00213692">
        <w:t>utilisation du faux-texte dans la conception de sites web est que ce texte n</w:t>
      </w:r>
      <w:r>
        <w:t>’</w:t>
      </w:r>
      <w:r w:rsidRPr="00213692">
        <w:t>étant jamais lu, il ne permet pas de vérifier sa lisibilité effective. La lecture à l</w:t>
      </w:r>
      <w:r>
        <w:t>’</w:t>
      </w:r>
      <w:r w:rsidRPr="00213692">
        <w:t>écran étant plus difficile, cet aspect est pourtant essentiel. Nielsen préconise donc l</w:t>
      </w:r>
      <w:r>
        <w:t>’</w:t>
      </w:r>
      <w:r w:rsidRPr="00213692">
        <w:t xml:space="preserve">utilisation de textes représentatifs plutôt que du </w:t>
      </w:r>
      <w:proofErr w:type="spellStart"/>
      <w:r w:rsidRPr="00213692">
        <w:t>lorem</w:t>
      </w:r>
      <w:proofErr w:type="spellEnd"/>
      <w:r w:rsidRPr="00213692">
        <w:t xml:space="preserve"> ipsum. On peut aussi faire remarquer que les formules conçues avec du faux-texte ont tendance à sous-estimer l</w:t>
      </w:r>
      <w:r>
        <w:t>’</w:t>
      </w:r>
      <w:r w:rsidRPr="00213692">
        <w:t>espace nécessaire à une titraille immédiatement intelligible, ce qui oblige les rédactions à formuler ensuite des titres simplificateurs, voire inexacts, pour ne pas dépasser l</w:t>
      </w:r>
      <w:r>
        <w:t>’</w:t>
      </w:r>
      <w:r w:rsidRPr="00213692">
        <w:t>espace imparti</w:t>
      </w:r>
      <w:r>
        <w:t xml:space="preserve"> </w:t>
      </w:r>
      <w:r w:rsidRPr="00EB7299">
        <w:rPr>
          <w:highlight w:val="yellow"/>
        </w:rPr>
        <w:t>(Zorro, 1754).</w:t>
      </w:r>
    </w:p>
    <w:p w14:paraId="6D26DF0A" w14:textId="77777777" w:rsidR="00F5386A" w:rsidRDefault="00F5386A" w:rsidP="00F5386A">
      <w:r w:rsidRPr="00213692">
        <w:t>Contrairement à une idée répandue, le faux-texte ne donne même pas un aperçu réaliste du gris typographique, en particulier dans le cas des textes justifiés</w:t>
      </w:r>
      <w:r>
        <w:t> </w:t>
      </w:r>
      <w:r w:rsidRPr="00213692">
        <w:t>: en effet, les mots fictifs employés dans le faux-texte ne faisant évidemment pas partie des dictionnaires des logiciels de PAO, les programmes de césure ne peuvent pas effectuer leur travail habituel sur de tels textes. Par conséquent, l</w:t>
      </w:r>
      <w:r>
        <w:t>’</w:t>
      </w:r>
      <w:r w:rsidRPr="00213692">
        <w:t>interlettrage du faux-texte sera toujours quelque peu supérieur à ce qu</w:t>
      </w:r>
      <w:r>
        <w:t>’</w:t>
      </w:r>
      <w:r w:rsidRPr="00213692">
        <w:t xml:space="preserve">il aurait été avec un texte réel, qui présentera donc un aspect plus sombre et moins lisible que le faux-texte avec lequel le graphiste a effectué ses essais. Un vrai texte pose aussi des problèmes de lisibilité spécifiques (noms propres, numéros de téléphone, retours à la ligne fréquents, composition des citations en </w:t>
      </w:r>
      <w:r w:rsidRPr="00213692">
        <w:lastRenderedPageBreak/>
        <w:t>italiques, intertitres de plus de deux lignes</w:t>
      </w:r>
      <w:r>
        <w:t>…</w:t>
      </w:r>
      <w:r w:rsidRPr="00213692">
        <w:t>) qu</w:t>
      </w:r>
      <w:r>
        <w:t>’</w:t>
      </w:r>
      <w:r w:rsidRPr="00213692">
        <w:t>on n</w:t>
      </w:r>
      <w:r>
        <w:t>’</w:t>
      </w:r>
      <w:r w:rsidRPr="00213692">
        <w:t>observe jamais dans le faux-texte.</w:t>
      </w:r>
    </w:p>
    <w:p w14:paraId="074765D7" w14:textId="77777777" w:rsidR="00F5386A" w:rsidRDefault="00F5386A" w:rsidP="00F5386A"/>
    <w:p w14:paraId="6FCA3135" w14:textId="77777777" w:rsidR="00F5386A" w:rsidRPr="00213692" w:rsidRDefault="00F5386A" w:rsidP="00F5386A">
      <w:pPr>
        <w:jc w:val="right"/>
        <w:rPr>
          <w:b/>
        </w:rPr>
      </w:pPr>
      <w:r w:rsidRPr="00213692">
        <w:rPr>
          <w:b/>
        </w:rPr>
        <w:t>Prénom NOM</w:t>
      </w:r>
    </w:p>
    <w:p w14:paraId="3ACEBB4F" w14:textId="77777777" w:rsidR="00F5386A" w:rsidRDefault="00F5386A" w:rsidP="00F5386A">
      <w:pPr>
        <w:jc w:val="right"/>
      </w:pPr>
      <w:r>
        <w:t>Laboratoire</w:t>
      </w:r>
    </w:p>
    <w:p w14:paraId="27F4A5AF" w14:textId="77777777" w:rsidR="00F5386A" w:rsidRDefault="00F5386A" w:rsidP="00F5386A">
      <w:pPr>
        <w:jc w:val="right"/>
      </w:pPr>
      <w:r>
        <w:t>Institution</w:t>
      </w:r>
    </w:p>
    <w:p w14:paraId="6F84F833" w14:textId="77777777" w:rsidR="00F5386A" w:rsidRDefault="00F5386A" w:rsidP="00F5386A"/>
    <w:p w14:paraId="11412847" w14:textId="77777777" w:rsidR="00F05EBA" w:rsidRDefault="00F05EBA" w:rsidP="00F5386A"/>
    <w:p w14:paraId="5B329D42" w14:textId="183A776F" w:rsidR="00F5386A" w:rsidRDefault="007D508F" w:rsidP="007D508F">
      <w:pPr>
        <w:pStyle w:val="RESUME"/>
        <w:rPr>
          <w:b/>
        </w:rPr>
      </w:pPr>
      <w:r w:rsidRPr="007D508F">
        <w:rPr>
          <w:b/>
        </w:rPr>
        <w:t>Titre en anglais</w:t>
      </w:r>
    </w:p>
    <w:p w14:paraId="16049E37" w14:textId="77777777" w:rsidR="007D508F" w:rsidRPr="007D508F" w:rsidRDefault="007D508F" w:rsidP="007D508F">
      <w:pPr>
        <w:pStyle w:val="RESUME"/>
        <w:rPr>
          <w:b/>
        </w:rPr>
      </w:pPr>
    </w:p>
    <w:p w14:paraId="3FC7D9FF" w14:textId="77777777" w:rsidR="00F5386A" w:rsidRPr="00F247AC" w:rsidRDefault="00F5386A" w:rsidP="00F5386A">
      <w:pPr>
        <w:pStyle w:val="RESUME"/>
        <w:rPr>
          <w:lang w:val="en-US"/>
        </w:rPr>
      </w:pPr>
      <w:proofErr w:type="gramStart"/>
      <w:r w:rsidRPr="00F247AC">
        <w:rPr>
          <w:b/>
          <w:i/>
          <w:lang w:val="en-US"/>
        </w:rPr>
        <w:t>Abstract :</w:t>
      </w:r>
      <w:proofErr w:type="gramEnd"/>
      <w:r w:rsidRPr="00F247AC">
        <w:rPr>
          <w:lang w:val="en-US"/>
        </w:rPr>
        <w:t xml:space="preserve"> Even though using « lorem ipsum » often arouses curiosity due to its resemblance to classical Latin, it is not intended to have meaning. Where text is visible in a document, people tend to focus on the textual content rather than upon overall presentation, so publishers use lorem ipsum when displaying a typeface or design in order to direct the focus to presentation. « Lorem ipsum » also approximates a typical distribution of spaces in English.</w:t>
      </w:r>
    </w:p>
    <w:p w14:paraId="7102F07D" w14:textId="77777777" w:rsidR="00F5386A" w:rsidRDefault="00F5386A" w:rsidP="00F5386A">
      <w:pPr>
        <w:pStyle w:val="RESUME"/>
      </w:pPr>
      <w:r w:rsidRPr="00213692">
        <w:rPr>
          <w:b/>
          <w:i/>
        </w:rPr>
        <w:t>Keywords :</w:t>
      </w:r>
      <w:r>
        <w:t xml:space="preserve"> </w:t>
      </w:r>
      <w:proofErr w:type="spellStart"/>
      <w:r>
        <w:t>lorem</w:t>
      </w:r>
      <w:proofErr w:type="spellEnd"/>
      <w:r>
        <w:t>, ipsum.</w:t>
      </w:r>
    </w:p>
    <w:p w14:paraId="18D0D7FC" w14:textId="77777777" w:rsidR="00F5386A" w:rsidRDefault="00F5386A" w:rsidP="00F5386A">
      <w:pPr>
        <w:pStyle w:val="RESUME"/>
      </w:pPr>
    </w:p>
    <w:p w14:paraId="1EFA99AB" w14:textId="77777777" w:rsidR="00F5386A" w:rsidRDefault="00F5386A" w:rsidP="00F5386A">
      <w:pPr>
        <w:pStyle w:val="RESUME"/>
      </w:pPr>
    </w:p>
    <w:p w14:paraId="0EE5F4AA" w14:textId="00BAF450" w:rsidR="00F5386A" w:rsidRDefault="00B3685A" w:rsidP="00F5386A">
      <w:pPr>
        <w:pStyle w:val="RESUME"/>
        <w:ind w:firstLine="0"/>
        <w:jc w:val="center"/>
        <w:rPr>
          <w:b/>
        </w:rPr>
      </w:pPr>
      <w:r>
        <w:rPr>
          <w:b/>
        </w:rPr>
        <w:t>Bibliogr</w:t>
      </w:r>
      <w:r w:rsidR="00F5386A" w:rsidRPr="006A7A45">
        <w:rPr>
          <w:b/>
        </w:rPr>
        <w:t>a</w:t>
      </w:r>
      <w:r>
        <w:rPr>
          <w:b/>
        </w:rPr>
        <w:t>p</w:t>
      </w:r>
      <w:r w:rsidR="00F5386A" w:rsidRPr="006A7A45">
        <w:rPr>
          <w:b/>
        </w:rPr>
        <w:t>hie</w:t>
      </w:r>
    </w:p>
    <w:p w14:paraId="26E7D26F" w14:textId="77777777" w:rsidR="00F5386A" w:rsidRDefault="00F5386A" w:rsidP="00F5386A">
      <w:pPr>
        <w:pStyle w:val="RESUME"/>
        <w:rPr>
          <w:b/>
        </w:rPr>
      </w:pPr>
    </w:p>
    <w:p w14:paraId="2680BA67" w14:textId="2380A143" w:rsidR="00F5386A" w:rsidRDefault="00F5386A" w:rsidP="00F5386A">
      <w:pPr>
        <w:pStyle w:val="BIBLIOGRAPHIE"/>
      </w:pPr>
      <w:r>
        <w:t xml:space="preserve">Dupont J. L. (1992a) </w:t>
      </w:r>
      <w:r>
        <w:rPr>
          <w:i/>
        </w:rPr>
        <w:t>Les élèves joueurs de billes.</w:t>
      </w:r>
      <w:r>
        <w:t xml:space="preserve"> Lens : </w:t>
      </w:r>
      <w:r w:rsidR="007D508F">
        <w:t>PU</w:t>
      </w:r>
      <w:r>
        <w:t xml:space="preserve"> d’Artois.</w:t>
      </w:r>
    </w:p>
    <w:p w14:paraId="337BBF3C" w14:textId="4AE7981C" w:rsidR="00F5386A" w:rsidRDefault="00F5386A" w:rsidP="00F5386A">
      <w:pPr>
        <w:pStyle w:val="BIBLIOGRAPHIE"/>
      </w:pPr>
      <w:r>
        <w:t>Dupont J. L. (1992b)</w:t>
      </w:r>
      <w:r>
        <w:rPr>
          <w:i/>
        </w:rPr>
        <w:t xml:space="preserve"> Les élèves joueurs de cartes.</w:t>
      </w:r>
      <w:r>
        <w:t xml:space="preserve"> Lens : </w:t>
      </w:r>
      <w:r w:rsidR="007D508F">
        <w:t>PU</w:t>
      </w:r>
      <w:r>
        <w:t xml:space="preserve"> d’Artois.</w:t>
      </w:r>
    </w:p>
    <w:p w14:paraId="2D643505" w14:textId="48753A75" w:rsidR="00F5386A" w:rsidRDefault="00F5386A" w:rsidP="00F5386A">
      <w:pPr>
        <w:pStyle w:val="BIBLIOGRAPHIE"/>
      </w:pPr>
      <w:r>
        <w:t>Dupont J. L., Zorro S. &amp; Martin M. (</w:t>
      </w:r>
      <w:proofErr w:type="spellStart"/>
      <w:r>
        <w:t>éds</w:t>
      </w:r>
      <w:proofErr w:type="spellEnd"/>
      <w:r w:rsidR="00405866">
        <w:t>.</w:t>
      </w:r>
      <w:r>
        <w:t xml:space="preserve">) (1923) </w:t>
      </w:r>
      <w:r>
        <w:rPr>
          <w:i/>
        </w:rPr>
        <w:t>Les manuels d’alphabétisation en basse Scarpe.</w:t>
      </w:r>
      <w:r>
        <w:t xml:space="preserve"> Lyon : </w:t>
      </w:r>
      <w:r w:rsidR="007D508F">
        <w:t>PÜ</w:t>
      </w:r>
      <w:r>
        <w:t xml:space="preserve"> de Lyon.</w:t>
      </w:r>
    </w:p>
    <w:p w14:paraId="7852BA95" w14:textId="77777777" w:rsidR="00F5386A" w:rsidRDefault="00F5386A" w:rsidP="00F5386A">
      <w:pPr>
        <w:pStyle w:val="BIBLIOGRAPHIE"/>
      </w:pPr>
      <w:r>
        <w:t xml:space="preserve">Martin M. (1897) « La bille de terre » – </w:t>
      </w:r>
      <w:r>
        <w:rPr>
          <w:i/>
        </w:rPr>
        <w:t>Revue Française de Pétanque</w:t>
      </w:r>
      <w:r>
        <w:t xml:space="preserve"> LXI, 24 (25-68).</w:t>
      </w:r>
    </w:p>
    <w:p w14:paraId="3DC2E98F" w14:textId="77777777" w:rsidR="00B3685A" w:rsidRPr="00F05EBA" w:rsidRDefault="00B3685A" w:rsidP="00F05EBA">
      <w:pPr>
        <w:ind w:left="341" w:firstLine="708"/>
        <w:rPr>
          <w:sz w:val="16"/>
          <w:szCs w:val="16"/>
        </w:rPr>
      </w:pPr>
      <w:r w:rsidRPr="00F05EBA">
        <w:rPr>
          <w:sz w:val="16"/>
          <w:szCs w:val="16"/>
        </w:rPr>
        <w:t>https://rfp.com/spipphp?article1008</w:t>
      </w:r>
    </w:p>
    <w:p w14:paraId="1E31FC01" w14:textId="7E9D8142" w:rsidR="00405866" w:rsidRDefault="00F5386A" w:rsidP="00405866">
      <w:pPr>
        <w:pStyle w:val="BIBLIOGRAPHIE"/>
      </w:pPr>
      <w:r>
        <w:t>Zorro S. (1754) « Le signe Z » – in : L. Luck et J. C. Nazaré (</w:t>
      </w:r>
      <w:proofErr w:type="spellStart"/>
      <w:r>
        <w:t>éds</w:t>
      </w:r>
      <w:proofErr w:type="spellEnd"/>
      <w:r>
        <w:t xml:space="preserve">.) </w:t>
      </w:r>
      <w:r>
        <w:rPr>
          <w:i/>
        </w:rPr>
        <w:t>La symbolique des lettres</w:t>
      </w:r>
      <w:r>
        <w:t xml:space="preserve"> (12-23). Tarbes : Fleurus.</w:t>
      </w:r>
    </w:p>
    <w:sectPr w:rsidR="00405866" w:rsidSect="006D07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9067" w:h="13603"/>
      <w:pgMar w:top="1134" w:right="1134" w:bottom="1134" w:left="851" w:header="397" w:footer="567" w:gutter="454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F530" w14:textId="77777777" w:rsidR="000520E9" w:rsidRDefault="000520E9">
      <w:pPr>
        <w:spacing w:line="240" w:lineRule="auto"/>
      </w:pPr>
      <w:r>
        <w:separator/>
      </w:r>
    </w:p>
    <w:p w14:paraId="345804B6" w14:textId="77777777" w:rsidR="000520E9" w:rsidRDefault="000520E9"/>
  </w:endnote>
  <w:endnote w:type="continuationSeparator" w:id="0">
    <w:p w14:paraId="7A37D4A9" w14:textId="77777777" w:rsidR="000520E9" w:rsidRDefault="000520E9">
      <w:pPr>
        <w:spacing w:line="240" w:lineRule="auto"/>
      </w:pPr>
      <w:r>
        <w:continuationSeparator/>
      </w:r>
    </w:p>
    <w:p w14:paraId="4AE64C82" w14:textId="77777777" w:rsidR="000520E9" w:rsidRDefault="00052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E494" w14:textId="77777777" w:rsidR="00497F12" w:rsidRDefault="00497F12" w:rsidP="00130DC0">
    <w:pPr>
      <w:pStyle w:val="PieddepagePaire"/>
      <w:jc w:val="left"/>
    </w:pPr>
    <w:r>
      <w:fldChar w:fldCharType="begin"/>
    </w:r>
    <w:r>
      <w:instrText>PAGE  \* ARABIC</w:instrText>
    </w:r>
    <w:r>
      <w:fldChar w:fldCharType="separate"/>
    </w:r>
    <w:r w:rsidR="007D508F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94C7" w14:textId="77777777" w:rsidR="00497F12" w:rsidRDefault="00497F12" w:rsidP="00130DC0">
    <w:pPr>
      <w:pStyle w:val="PieddepageImpaire"/>
    </w:pPr>
    <w:r>
      <w:fldChar w:fldCharType="begin"/>
    </w:r>
    <w:r>
      <w:instrText>PAGE  \* ARABIC</w:instrText>
    </w:r>
    <w:r>
      <w:fldChar w:fldCharType="separate"/>
    </w:r>
    <w:r w:rsidR="007D508F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56F3" w14:textId="213376EB" w:rsidR="00497F12" w:rsidRPr="00505F15" w:rsidRDefault="00497F12" w:rsidP="00505F15">
    <w:pPr>
      <w:pStyle w:val="Pieddepage"/>
      <w:ind w:right="360" w:firstLine="360"/>
      <w:rPr>
        <w:b/>
      </w:rPr>
    </w:pPr>
    <w:r w:rsidRPr="007C7A32">
      <w:rPr>
        <w:b/>
      </w:rPr>
      <w:t>S</w:t>
    </w:r>
    <w:r w:rsidR="00505F15">
      <w:rPr>
        <w:b/>
      </w:rPr>
      <w:t>pirale</w:t>
    </w:r>
    <w:r w:rsidRPr="007C7A32">
      <w:rPr>
        <w:b/>
      </w:rPr>
      <w:t xml:space="preserve"> - Revue de Rech</w:t>
    </w:r>
    <w:r w:rsidR="00283605">
      <w:rPr>
        <w:b/>
      </w:rPr>
      <w:t xml:space="preserve">erches en Éducation </w:t>
    </w:r>
    <w:r w:rsidR="00283605" w:rsidRPr="007D508F">
      <w:rPr>
        <w:b/>
        <w:i w:val="0"/>
      </w:rPr>
      <w:t>– 202x</w:t>
    </w:r>
    <w:r w:rsidRPr="007D508F">
      <w:rPr>
        <w:b/>
        <w:i w:val="0"/>
      </w:rPr>
      <w:t xml:space="preserve"> </w:t>
    </w:r>
    <w:r w:rsidR="00505F15" w:rsidRPr="007D508F">
      <w:rPr>
        <w:b/>
        <w:i w:val="0"/>
      </w:rPr>
      <w:t>N°</w:t>
    </w:r>
    <w:r w:rsidR="00283605" w:rsidRPr="007D508F">
      <w:rPr>
        <w:b/>
        <w:i w:val="0"/>
      </w:rPr>
      <w:t> </w:t>
    </w:r>
    <w:proofErr w:type="spellStart"/>
    <w:r w:rsidR="00505F15" w:rsidRPr="007D508F">
      <w:rPr>
        <w:b/>
        <w:i w:val="0"/>
      </w:rPr>
      <w:t>nn</w:t>
    </w:r>
    <w:proofErr w:type="spellEnd"/>
    <w:r w:rsidR="00505F15" w:rsidRPr="007D508F">
      <w:rPr>
        <w:b/>
        <w:i w:val="0"/>
      </w:rPr>
      <w:t xml:space="preserve"> (</w:t>
    </w:r>
    <w:proofErr w:type="spellStart"/>
    <w:r w:rsidR="00505F15" w:rsidRPr="007D508F">
      <w:rPr>
        <w:b/>
        <w:i w:val="0"/>
      </w:rPr>
      <w:t>nn</w:t>
    </w:r>
    <w:r w:rsidRPr="007D508F">
      <w:rPr>
        <w:b/>
        <w:i w:val="0"/>
      </w:rPr>
      <w:t>-</w:t>
    </w:r>
    <w:r w:rsidR="00505F15" w:rsidRPr="007D508F">
      <w:rPr>
        <w:b/>
        <w:i w:val="0"/>
      </w:rPr>
      <w:t>nnn</w:t>
    </w:r>
    <w:proofErr w:type="spellEnd"/>
    <w:r w:rsidRPr="007D508F">
      <w:rPr>
        <w:b/>
        <w:i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AC91" w14:textId="77777777" w:rsidR="000520E9" w:rsidRDefault="000520E9" w:rsidP="00C70B59">
      <w:pPr>
        <w:spacing w:line="240" w:lineRule="auto"/>
        <w:ind w:firstLine="0"/>
      </w:pPr>
      <w:r>
        <w:separator/>
      </w:r>
    </w:p>
  </w:footnote>
  <w:footnote w:type="continuationSeparator" w:id="0">
    <w:p w14:paraId="0EC6BA71" w14:textId="77777777" w:rsidR="000520E9" w:rsidRDefault="000520E9" w:rsidP="00933237">
      <w:pPr>
        <w:spacing w:line="240" w:lineRule="auto"/>
        <w:ind w:firstLine="0"/>
      </w:pPr>
      <w:r>
        <w:continuationSeparator/>
      </w:r>
    </w:p>
  </w:footnote>
  <w:footnote w:type="continuationNotice" w:id="1">
    <w:p w14:paraId="7205F3D1" w14:textId="77777777" w:rsidR="000520E9" w:rsidRDefault="000520E9" w:rsidP="00933237">
      <w:pPr>
        <w:spacing w:line="240" w:lineRule="auto"/>
        <w:ind w:firstLine="0"/>
      </w:pPr>
    </w:p>
  </w:footnote>
  <w:footnote w:id="2">
    <w:p w14:paraId="7F8669D6" w14:textId="755FFFF0" w:rsidR="00F5386A" w:rsidRDefault="00F5386A" w:rsidP="00D562DD">
      <w:pPr>
        <w:pStyle w:val="Notedebasdepage"/>
      </w:pPr>
      <w:r>
        <w:rPr>
          <w:rFonts w:eastAsiaTheme="majorEastAsia"/>
        </w:rPr>
        <w:footnoteRef/>
      </w:r>
      <w:r>
        <w:t xml:space="preserve"> Note de bas de page</w:t>
      </w:r>
      <w:r w:rsidR="006D071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AB6B" w14:textId="6C73323B" w:rsidR="00497F12" w:rsidRDefault="006D0713" w:rsidP="00130DC0">
    <w:pPr>
      <w:pStyle w:val="En-tte"/>
    </w:pPr>
    <w:r>
      <w:t>p. nom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90D6" w14:textId="3399395D" w:rsidR="00497F12" w:rsidRPr="00196464" w:rsidRDefault="007D508F" w:rsidP="00196464">
    <w:pPr>
      <w:jc w:val="right"/>
      <w:rPr>
        <w:i/>
        <w:iCs/>
        <w:caps/>
        <w:szCs w:val="20"/>
      </w:rPr>
    </w:pPr>
    <w:r>
      <w:rPr>
        <w:i/>
        <w:iCs/>
        <w:caps/>
        <w:szCs w:val="20"/>
      </w:rPr>
      <w:t>titre de l’article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A08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4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A"/>
    <w:multiLevelType w:val="singleLevel"/>
    <w:tmpl w:val="0000000A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/>
      </w:rPr>
    </w:lvl>
  </w:abstractNum>
  <w:abstractNum w:abstractNumId="11" w15:restartNumberingAfterBreak="0">
    <w:nsid w:val="115066FF"/>
    <w:multiLevelType w:val="hybridMultilevel"/>
    <w:tmpl w:val="44B09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7A9D"/>
    <w:multiLevelType w:val="hybridMultilevel"/>
    <w:tmpl w:val="37C62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431FA"/>
    <w:multiLevelType w:val="hybridMultilevel"/>
    <w:tmpl w:val="4F640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77C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9227F"/>
    <w:multiLevelType w:val="hybridMultilevel"/>
    <w:tmpl w:val="48A2CC9A"/>
    <w:lvl w:ilvl="0" w:tplc="8114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76D1"/>
    <w:multiLevelType w:val="hybridMultilevel"/>
    <w:tmpl w:val="FB268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7697A"/>
    <w:multiLevelType w:val="hybridMultilevel"/>
    <w:tmpl w:val="6DD8868C"/>
    <w:lvl w:ilvl="0" w:tplc="8114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46C9"/>
    <w:multiLevelType w:val="hybridMultilevel"/>
    <w:tmpl w:val="8A0A2E0A"/>
    <w:lvl w:ilvl="0" w:tplc="811475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045DAF"/>
    <w:multiLevelType w:val="hybridMultilevel"/>
    <w:tmpl w:val="375898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F2185"/>
    <w:multiLevelType w:val="hybridMultilevel"/>
    <w:tmpl w:val="2820D7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16D80"/>
    <w:multiLevelType w:val="hybridMultilevel"/>
    <w:tmpl w:val="5B7E769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406C34"/>
    <w:multiLevelType w:val="hybridMultilevel"/>
    <w:tmpl w:val="E042F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85A96"/>
    <w:multiLevelType w:val="hybridMultilevel"/>
    <w:tmpl w:val="E9F62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523CA"/>
    <w:multiLevelType w:val="hybridMultilevel"/>
    <w:tmpl w:val="70BC35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837028">
    <w:abstractNumId w:val="12"/>
  </w:num>
  <w:num w:numId="2" w16cid:durableId="1772242641">
    <w:abstractNumId w:val="17"/>
  </w:num>
  <w:num w:numId="3" w16cid:durableId="103498156">
    <w:abstractNumId w:val="15"/>
  </w:num>
  <w:num w:numId="4" w16cid:durableId="1304577012">
    <w:abstractNumId w:val="18"/>
  </w:num>
  <w:num w:numId="5" w16cid:durableId="1969312573">
    <w:abstractNumId w:val="1"/>
  </w:num>
  <w:num w:numId="6" w16cid:durableId="378550141">
    <w:abstractNumId w:val="2"/>
  </w:num>
  <w:num w:numId="7" w16cid:durableId="1668628298">
    <w:abstractNumId w:val="3"/>
  </w:num>
  <w:num w:numId="8" w16cid:durableId="1932421612">
    <w:abstractNumId w:val="4"/>
  </w:num>
  <w:num w:numId="9" w16cid:durableId="1945992697">
    <w:abstractNumId w:val="5"/>
  </w:num>
  <w:num w:numId="10" w16cid:durableId="634481742">
    <w:abstractNumId w:val="6"/>
  </w:num>
  <w:num w:numId="11" w16cid:durableId="1895307493">
    <w:abstractNumId w:val="7"/>
  </w:num>
  <w:num w:numId="12" w16cid:durableId="1329023011">
    <w:abstractNumId w:val="8"/>
  </w:num>
  <w:num w:numId="13" w16cid:durableId="1006322321">
    <w:abstractNumId w:val="9"/>
  </w:num>
  <w:num w:numId="14" w16cid:durableId="1314677030">
    <w:abstractNumId w:val="11"/>
  </w:num>
  <w:num w:numId="15" w16cid:durableId="536893048">
    <w:abstractNumId w:val="13"/>
  </w:num>
  <w:num w:numId="16" w16cid:durableId="1696542704">
    <w:abstractNumId w:val="24"/>
  </w:num>
  <w:num w:numId="17" w16cid:durableId="77556378">
    <w:abstractNumId w:val="22"/>
  </w:num>
  <w:num w:numId="18" w16cid:durableId="789934054">
    <w:abstractNumId w:val="21"/>
  </w:num>
  <w:num w:numId="19" w16cid:durableId="717896379">
    <w:abstractNumId w:val="19"/>
  </w:num>
  <w:num w:numId="20" w16cid:durableId="1189830017">
    <w:abstractNumId w:val="23"/>
  </w:num>
  <w:num w:numId="21" w16cid:durableId="2005008898">
    <w:abstractNumId w:val="0"/>
  </w:num>
  <w:num w:numId="22" w16cid:durableId="1979728108">
    <w:abstractNumId w:val="16"/>
  </w:num>
  <w:num w:numId="23" w16cid:durableId="932905629">
    <w:abstractNumId w:val="20"/>
  </w:num>
  <w:num w:numId="24" w16cid:durableId="6157952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mirrorMargins/>
  <w:bordersDoNotSurroundHeader/>
  <w:bordersDoNotSurroundFooter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227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A20"/>
    <w:rsid w:val="00005435"/>
    <w:rsid w:val="0002213E"/>
    <w:rsid w:val="00027691"/>
    <w:rsid w:val="000369AB"/>
    <w:rsid w:val="00041859"/>
    <w:rsid w:val="0004744D"/>
    <w:rsid w:val="000520E9"/>
    <w:rsid w:val="00055DE3"/>
    <w:rsid w:val="00066BF5"/>
    <w:rsid w:val="000713C9"/>
    <w:rsid w:val="00084500"/>
    <w:rsid w:val="000A4B85"/>
    <w:rsid w:val="000B4224"/>
    <w:rsid w:val="000B66F0"/>
    <w:rsid w:val="000B6C0D"/>
    <w:rsid w:val="000B7874"/>
    <w:rsid w:val="000C214A"/>
    <w:rsid w:val="000C654D"/>
    <w:rsid w:val="000D2434"/>
    <w:rsid w:val="000D4E4E"/>
    <w:rsid w:val="000D653D"/>
    <w:rsid w:val="000E21A2"/>
    <w:rsid w:val="000F159C"/>
    <w:rsid w:val="000F247E"/>
    <w:rsid w:val="000F76A6"/>
    <w:rsid w:val="0010105C"/>
    <w:rsid w:val="00113C61"/>
    <w:rsid w:val="00130DC0"/>
    <w:rsid w:val="001555A4"/>
    <w:rsid w:val="00161455"/>
    <w:rsid w:val="0016177B"/>
    <w:rsid w:val="00181F38"/>
    <w:rsid w:val="00190135"/>
    <w:rsid w:val="00196464"/>
    <w:rsid w:val="001A3235"/>
    <w:rsid w:val="001B003A"/>
    <w:rsid w:val="001B3C20"/>
    <w:rsid w:val="001E5DDE"/>
    <w:rsid w:val="001F793D"/>
    <w:rsid w:val="002006C2"/>
    <w:rsid w:val="00201BCA"/>
    <w:rsid w:val="00205D00"/>
    <w:rsid w:val="002121C0"/>
    <w:rsid w:val="002178F5"/>
    <w:rsid w:val="00220901"/>
    <w:rsid w:val="00225550"/>
    <w:rsid w:val="002427E7"/>
    <w:rsid w:val="002463AB"/>
    <w:rsid w:val="00246D85"/>
    <w:rsid w:val="00264319"/>
    <w:rsid w:val="0027134B"/>
    <w:rsid w:val="00274D4B"/>
    <w:rsid w:val="00275E05"/>
    <w:rsid w:val="00280603"/>
    <w:rsid w:val="00283605"/>
    <w:rsid w:val="00290726"/>
    <w:rsid w:val="0029427C"/>
    <w:rsid w:val="002955F0"/>
    <w:rsid w:val="002B281E"/>
    <w:rsid w:val="002B397C"/>
    <w:rsid w:val="002B3EFD"/>
    <w:rsid w:val="002B469E"/>
    <w:rsid w:val="002C105B"/>
    <w:rsid w:val="002D7BF0"/>
    <w:rsid w:val="002E0733"/>
    <w:rsid w:val="002F121F"/>
    <w:rsid w:val="002F662A"/>
    <w:rsid w:val="002F7BBC"/>
    <w:rsid w:val="00303831"/>
    <w:rsid w:val="00306B55"/>
    <w:rsid w:val="00326D2D"/>
    <w:rsid w:val="003321C7"/>
    <w:rsid w:val="00344DC0"/>
    <w:rsid w:val="0034539B"/>
    <w:rsid w:val="003463B8"/>
    <w:rsid w:val="003517C4"/>
    <w:rsid w:val="003547F7"/>
    <w:rsid w:val="003674EA"/>
    <w:rsid w:val="00374F39"/>
    <w:rsid w:val="003A1313"/>
    <w:rsid w:val="003C0558"/>
    <w:rsid w:val="003C6201"/>
    <w:rsid w:val="003D17DB"/>
    <w:rsid w:val="003D1C70"/>
    <w:rsid w:val="003D2038"/>
    <w:rsid w:val="003D6233"/>
    <w:rsid w:val="003F0F86"/>
    <w:rsid w:val="003F2368"/>
    <w:rsid w:val="004033F0"/>
    <w:rsid w:val="00405866"/>
    <w:rsid w:val="0041161B"/>
    <w:rsid w:val="0042251A"/>
    <w:rsid w:val="00454F45"/>
    <w:rsid w:val="0045566A"/>
    <w:rsid w:val="00472ABC"/>
    <w:rsid w:val="00497F12"/>
    <w:rsid w:val="004A0E54"/>
    <w:rsid w:val="004B55E1"/>
    <w:rsid w:val="004C1D8E"/>
    <w:rsid w:val="004C566D"/>
    <w:rsid w:val="004C5F99"/>
    <w:rsid w:val="004D3E49"/>
    <w:rsid w:val="004D5985"/>
    <w:rsid w:val="004D65B1"/>
    <w:rsid w:val="004D7C4E"/>
    <w:rsid w:val="00501767"/>
    <w:rsid w:val="00505F15"/>
    <w:rsid w:val="00507EA1"/>
    <w:rsid w:val="0051300B"/>
    <w:rsid w:val="005266FC"/>
    <w:rsid w:val="00532907"/>
    <w:rsid w:val="005342DB"/>
    <w:rsid w:val="005437EA"/>
    <w:rsid w:val="005622EC"/>
    <w:rsid w:val="005626EF"/>
    <w:rsid w:val="0056304D"/>
    <w:rsid w:val="005830FC"/>
    <w:rsid w:val="00583355"/>
    <w:rsid w:val="0058482C"/>
    <w:rsid w:val="005A0685"/>
    <w:rsid w:val="005A783A"/>
    <w:rsid w:val="005B2438"/>
    <w:rsid w:val="005C5353"/>
    <w:rsid w:val="005D2AD9"/>
    <w:rsid w:val="005D3AE3"/>
    <w:rsid w:val="005D5A4F"/>
    <w:rsid w:val="005D6999"/>
    <w:rsid w:val="005E024D"/>
    <w:rsid w:val="005E1AD5"/>
    <w:rsid w:val="005F7774"/>
    <w:rsid w:val="00627A3F"/>
    <w:rsid w:val="006350AF"/>
    <w:rsid w:val="00641D62"/>
    <w:rsid w:val="00646708"/>
    <w:rsid w:val="00650AF4"/>
    <w:rsid w:val="00656B99"/>
    <w:rsid w:val="006651D5"/>
    <w:rsid w:val="00665981"/>
    <w:rsid w:val="006704DD"/>
    <w:rsid w:val="006816BE"/>
    <w:rsid w:val="00686B30"/>
    <w:rsid w:val="006A16B5"/>
    <w:rsid w:val="006C69F7"/>
    <w:rsid w:val="006D0713"/>
    <w:rsid w:val="006D52BF"/>
    <w:rsid w:val="006E1286"/>
    <w:rsid w:val="00701C8E"/>
    <w:rsid w:val="007044D3"/>
    <w:rsid w:val="007130C3"/>
    <w:rsid w:val="00714FE0"/>
    <w:rsid w:val="007307F1"/>
    <w:rsid w:val="00731E54"/>
    <w:rsid w:val="00733363"/>
    <w:rsid w:val="007411BE"/>
    <w:rsid w:val="007529FF"/>
    <w:rsid w:val="00765259"/>
    <w:rsid w:val="007735B9"/>
    <w:rsid w:val="007739AD"/>
    <w:rsid w:val="007846B9"/>
    <w:rsid w:val="00785860"/>
    <w:rsid w:val="00797DAE"/>
    <w:rsid w:val="007A6E0A"/>
    <w:rsid w:val="007B16DB"/>
    <w:rsid w:val="007C0EC6"/>
    <w:rsid w:val="007C67BE"/>
    <w:rsid w:val="007C7A32"/>
    <w:rsid w:val="007D2776"/>
    <w:rsid w:val="007D2A57"/>
    <w:rsid w:val="007D508F"/>
    <w:rsid w:val="007E06FA"/>
    <w:rsid w:val="007E1C2C"/>
    <w:rsid w:val="00807934"/>
    <w:rsid w:val="00812106"/>
    <w:rsid w:val="008145D3"/>
    <w:rsid w:val="00816FFA"/>
    <w:rsid w:val="008249CE"/>
    <w:rsid w:val="00824CBF"/>
    <w:rsid w:val="00827953"/>
    <w:rsid w:val="00834840"/>
    <w:rsid w:val="00834EC1"/>
    <w:rsid w:val="00841729"/>
    <w:rsid w:val="008566BB"/>
    <w:rsid w:val="008663A9"/>
    <w:rsid w:val="0086673F"/>
    <w:rsid w:val="008726DC"/>
    <w:rsid w:val="0088139F"/>
    <w:rsid w:val="00883689"/>
    <w:rsid w:val="0088613F"/>
    <w:rsid w:val="008879B5"/>
    <w:rsid w:val="008908FF"/>
    <w:rsid w:val="00897F43"/>
    <w:rsid w:val="008B34DA"/>
    <w:rsid w:val="008B5114"/>
    <w:rsid w:val="008C76D4"/>
    <w:rsid w:val="008D328A"/>
    <w:rsid w:val="008F1577"/>
    <w:rsid w:val="008F25AC"/>
    <w:rsid w:val="008F2812"/>
    <w:rsid w:val="008F5A20"/>
    <w:rsid w:val="009013A8"/>
    <w:rsid w:val="0090141A"/>
    <w:rsid w:val="009101FD"/>
    <w:rsid w:val="00916F9B"/>
    <w:rsid w:val="00922FED"/>
    <w:rsid w:val="00930733"/>
    <w:rsid w:val="00933237"/>
    <w:rsid w:val="00935860"/>
    <w:rsid w:val="0094285D"/>
    <w:rsid w:val="00980A03"/>
    <w:rsid w:val="009829F5"/>
    <w:rsid w:val="00992F9E"/>
    <w:rsid w:val="009947A2"/>
    <w:rsid w:val="009C713C"/>
    <w:rsid w:val="009D635D"/>
    <w:rsid w:val="009E0B5C"/>
    <w:rsid w:val="009E259D"/>
    <w:rsid w:val="009E26BF"/>
    <w:rsid w:val="009E3871"/>
    <w:rsid w:val="009F3C9D"/>
    <w:rsid w:val="009F7DBF"/>
    <w:rsid w:val="00A23161"/>
    <w:rsid w:val="00A41659"/>
    <w:rsid w:val="00A435EE"/>
    <w:rsid w:val="00A5115F"/>
    <w:rsid w:val="00A524E5"/>
    <w:rsid w:val="00A606AB"/>
    <w:rsid w:val="00A6085F"/>
    <w:rsid w:val="00A6157D"/>
    <w:rsid w:val="00A76117"/>
    <w:rsid w:val="00A833AF"/>
    <w:rsid w:val="00A83AB0"/>
    <w:rsid w:val="00A84DE9"/>
    <w:rsid w:val="00A96B7D"/>
    <w:rsid w:val="00AA4C4A"/>
    <w:rsid w:val="00AA6EFC"/>
    <w:rsid w:val="00AB4F1E"/>
    <w:rsid w:val="00AD00AA"/>
    <w:rsid w:val="00AF0F89"/>
    <w:rsid w:val="00AF3DD2"/>
    <w:rsid w:val="00AF7959"/>
    <w:rsid w:val="00B0320D"/>
    <w:rsid w:val="00B05FE3"/>
    <w:rsid w:val="00B077A8"/>
    <w:rsid w:val="00B23865"/>
    <w:rsid w:val="00B3685A"/>
    <w:rsid w:val="00B41B3B"/>
    <w:rsid w:val="00B42876"/>
    <w:rsid w:val="00B569E8"/>
    <w:rsid w:val="00B623B1"/>
    <w:rsid w:val="00B70624"/>
    <w:rsid w:val="00B70DD5"/>
    <w:rsid w:val="00B82F90"/>
    <w:rsid w:val="00B92B4D"/>
    <w:rsid w:val="00B932F2"/>
    <w:rsid w:val="00BA21EB"/>
    <w:rsid w:val="00BA2ECB"/>
    <w:rsid w:val="00BA3384"/>
    <w:rsid w:val="00BB21CC"/>
    <w:rsid w:val="00BB4655"/>
    <w:rsid w:val="00BB53DF"/>
    <w:rsid w:val="00BB59B9"/>
    <w:rsid w:val="00BC1225"/>
    <w:rsid w:val="00BC4462"/>
    <w:rsid w:val="00BC6695"/>
    <w:rsid w:val="00BD08C3"/>
    <w:rsid w:val="00BE0B85"/>
    <w:rsid w:val="00BE2800"/>
    <w:rsid w:val="00C07850"/>
    <w:rsid w:val="00C12BAB"/>
    <w:rsid w:val="00C15347"/>
    <w:rsid w:val="00C20F43"/>
    <w:rsid w:val="00C226A5"/>
    <w:rsid w:val="00C25786"/>
    <w:rsid w:val="00C33228"/>
    <w:rsid w:val="00C4606C"/>
    <w:rsid w:val="00C51867"/>
    <w:rsid w:val="00C55069"/>
    <w:rsid w:val="00C613E4"/>
    <w:rsid w:val="00C61F8E"/>
    <w:rsid w:val="00C649C7"/>
    <w:rsid w:val="00C65576"/>
    <w:rsid w:val="00C65623"/>
    <w:rsid w:val="00C66E63"/>
    <w:rsid w:val="00C679DD"/>
    <w:rsid w:val="00C70B59"/>
    <w:rsid w:val="00C754C5"/>
    <w:rsid w:val="00C77F5B"/>
    <w:rsid w:val="00C87542"/>
    <w:rsid w:val="00CC45F2"/>
    <w:rsid w:val="00CC5DC4"/>
    <w:rsid w:val="00CD3D8C"/>
    <w:rsid w:val="00CD5FFB"/>
    <w:rsid w:val="00CE0CEB"/>
    <w:rsid w:val="00CE734D"/>
    <w:rsid w:val="00D04579"/>
    <w:rsid w:val="00D354A5"/>
    <w:rsid w:val="00D46F4B"/>
    <w:rsid w:val="00D513EE"/>
    <w:rsid w:val="00D53FAF"/>
    <w:rsid w:val="00D562DD"/>
    <w:rsid w:val="00D60FD8"/>
    <w:rsid w:val="00D67401"/>
    <w:rsid w:val="00D753E4"/>
    <w:rsid w:val="00D8564B"/>
    <w:rsid w:val="00D90593"/>
    <w:rsid w:val="00D9190E"/>
    <w:rsid w:val="00D938A6"/>
    <w:rsid w:val="00DA0CB6"/>
    <w:rsid w:val="00DA6980"/>
    <w:rsid w:val="00DC1867"/>
    <w:rsid w:val="00DD597E"/>
    <w:rsid w:val="00DD75F6"/>
    <w:rsid w:val="00DE7365"/>
    <w:rsid w:val="00DF3A1D"/>
    <w:rsid w:val="00DF488A"/>
    <w:rsid w:val="00E17A3E"/>
    <w:rsid w:val="00E24AD2"/>
    <w:rsid w:val="00E35303"/>
    <w:rsid w:val="00E356F2"/>
    <w:rsid w:val="00E40508"/>
    <w:rsid w:val="00E44842"/>
    <w:rsid w:val="00E608EE"/>
    <w:rsid w:val="00E613A2"/>
    <w:rsid w:val="00E9033E"/>
    <w:rsid w:val="00EA2A7A"/>
    <w:rsid w:val="00EA76F0"/>
    <w:rsid w:val="00EC61F0"/>
    <w:rsid w:val="00ED53CE"/>
    <w:rsid w:val="00EE0FC8"/>
    <w:rsid w:val="00EE2D08"/>
    <w:rsid w:val="00F02C75"/>
    <w:rsid w:val="00F05EBA"/>
    <w:rsid w:val="00F13B0E"/>
    <w:rsid w:val="00F168E0"/>
    <w:rsid w:val="00F247AC"/>
    <w:rsid w:val="00F3769C"/>
    <w:rsid w:val="00F44B46"/>
    <w:rsid w:val="00F5386A"/>
    <w:rsid w:val="00F6030D"/>
    <w:rsid w:val="00F60F9F"/>
    <w:rsid w:val="00F62D61"/>
    <w:rsid w:val="00F75B04"/>
    <w:rsid w:val="00F75FF4"/>
    <w:rsid w:val="00F81A08"/>
    <w:rsid w:val="00FB016E"/>
    <w:rsid w:val="00FB09C8"/>
    <w:rsid w:val="00FB0DB5"/>
    <w:rsid w:val="00FB5C17"/>
    <w:rsid w:val="00FC4E8C"/>
    <w:rsid w:val="00FD18B0"/>
    <w:rsid w:val="00FE12DC"/>
    <w:rsid w:val="00FE5D17"/>
    <w:rsid w:val="00FE6827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72DB"/>
  <w15:docId w15:val="{11D61452-1053-1447-B151-08CC545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F0"/>
    <w:pPr>
      <w:spacing w:line="220" w:lineRule="exact"/>
      <w:ind w:firstLine="567"/>
      <w:contextualSpacing/>
      <w:jc w:val="both"/>
    </w:pPr>
    <w:rPr>
      <w:rFonts w:ascii="Times" w:hAnsi="Times"/>
      <w:sz w:val="20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663A9"/>
    <w:pPr>
      <w:keepNext/>
      <w:spacing w:before="480"/>
      <w:jc w:val="left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F05EBA"/>
    <w:pPr>
      <w:keepNext/>
      <w:widowControl w:val="0"/>
      <w:suppressAutoHyphens/>
      <w:spacing w:before="120"/>
      <w:jc w:val="left"/>
      <w:outlineLvl w:val="1"/>
    </w:pPr>
    <w:rPr>
      <w:i/>
      <w:szCs w:val="20"/>
      <w:lang w:eastAsia="fr-FR"/>
    </w:rPr>
  </w:style>
  <w:style w:type="paragraph" w:styleId="Titre3">
    <w:name w:val="heading 3"/>
    <w:basedOn w:val="Normal"/>
    <w:link w:val="Titre3Car"/>
    <w:qFormat/>
    <w:rsid w:val="00F05EBA"/>
    <w:pPr>
      <w:spacing w:before="120"/>
      <w:outlineLvl w:val="2"/>
    </w:pPr>
  </w:style>
  <w:style w:type="paragraph" w:styleId="Titre4">
    <w:name w:val="heading 4"/>
    <w:basedOn w:val="Normal"/>
    <w:next w:val="Normal"/>
    <w:link w:val="Titre4Car"/>
    <w:qFormat/>
    <w:rsid w:val="00BA3384"/>
    <w:pPr>
      <w:keepNext/>
      <w:ind w:firstLine="0"/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BA3384"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BA3384"/>
    <w:pPr>
      <w:keepNext/>
      <w:widowControl w:val="0"/>
      <w:ind w:firstLine="357"/>
      <w:jc w:val="right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BA3384"/>
    <w:pPr>
      <w:keepNext/>
      <w:spacing w:line="200" w:lineRule="exact"/>
      <w:ind w:firstLine="360"/>
      <w:jc w:val="right"/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qFormat/>
    <w:rsid w:val="00BA3384"/>
    <w:pPr>
      <w:keepNext/>
      <w:spacing w:line="240" w:lineRule="auto"/>
      <w:ind w:firstLine="0"/>
      <w:jc w:val="left"/>
      <w:outlineLvl w:val="7"/>
    </w:pPr>
    <w:rPr>
      <w:b/>
      <w:sz w:val="16"/>
      <w:szCs w:val="16"/>
    </w:rPr>
  </w:style>
  <w:style w:type="paragraph" w:styleId="Titre9">
    <w:name w:val="heading 9"/>
    <w:basedOn w:val="Normal"/>
    <w:next w:val="Normal"/>
    <w:link w:val="Titre9Car"/>
    <w:qFormat/>
    <w:rsid w:val="00BA3384"/>
    <w:pPr>
      <w:keepNext/>
      <w:tabs>
        <w:tab w:val="left" w:pos="720"/>
      </w:tabs>
      <w:spacing w:line="360" w:lineRule="atLeast"/>
      <w:ind w:left="720" w:hanging="720"/>
      <w:jc w:val="left"/>
      <w:outlineLvl w:val="8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3A9"/>
    <w:rPr>
      <w:rFonts w:ascii="Times" w:hAnsi="Times"/>
      <w:b/>
      <w:caps/>
      <w:sz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05EBA"/>
    <w:rPr>
      <w:rFonts w:ascii="Times" w:hAnsi="Times"/>
      <w:i/>
      <w:sz w:val="20"/>
      <w:szCs w:val="20"/>
    </w:rPr>
  </w:style>
  <w:style w:type="character" w:customStyle="1" w:styleId="Titre3Car">
    <w:name w:val="Titre 3 Car"/>
    <w:basedOn w:val="Policepardfaut"/>
    <w:link w:val="Titre3"/>
    <w:rsid w:val="00F05EBA"/>
    <w:rPr>
      <w:rFonts w:ascii="Times" w:hAnsi="Times"/>
      <w:sz w:val="20"/>
      <w:lang w:eastAsia="en-US"/>
    </w:rPr>
  </w:style>
  <w:style w:type="character" w:customStyle="1" w:styleId="Titre4Car">
    <w:name w:val="Titre 4 Car"/>
    <w:basedOn w:val="Policepardfaut"/>
    <w:link w:val="Titre4"/>
    <w:rsid w:val="001E6F9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rsid w:val="001E6F9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rsid w:val="001E6F9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itre7Car">
    <w:name w:val="Titre 7 Car"/>
    <w:basedOn w:val="Policepardfaut"/>
    <w:link w:val="Titre7"/>
    <w:rsid w:val="001E6F9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1E6F9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1E6F95"/>
    <w:rPr>
      <w:rFonts w:asciiTheme="majorHAnsi" w:eastAsiaTheme="majorEastAsia" w:hAnsiTheme="majorHAnsi" w:cstheme="majorBidi"/>
      <w:lang w:eastAsia="en-US"/>
    </w:rPr>
  </w:style>
  <w:style w:type="paragraph" w:styleId="En-tte">
    <w:name w:val="header"/>
    <w:basedOn w:val="Normal"/>
    <w:link w:val="En-tteCar"/>
    <w:rsid w:val="00DF488A"/>
    <w:pPr>
      <w:tabs>
        <w:tab w:val="center" w:pos="4536"/>
        <w:tab w:val="right" w:pos="9072"/>
      </w:tabs>
      <w:ind w:firstLine="0"/>
      <w:jc w:val="left"/>
    </w:pPr>
    <w:rPr>
      <w:i/>
      <w:caps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F488A"/>
    <w:rPr>
      <w:rFonts w:ascii="Times" w:hAnsi="Times"/>
      <w:i/>
      <w:caps/>
    </w:rPr>
  </w:style>
  <w:style w:type="paragraph" w:styleId="Pieddepage">
    <w:name w:val="footer"/>
    <w:basedOn w:val="Normal"/>
    <w:link w:val="PieddepageCar"/>
    <w:uiPriority w:val="99"/>
    <w:rsid w:val="00BA3384"/>
    <w:pPr>
      <w:tabs>
        <w:tab w:val="center" w:pos="4536"/>
        <w:tab w:val="right" w:pos="9072"/>
      </w:tabs>
      <w:ind w:firstLine="0"/>
      <w:jc w:val="center"/>
    </w:pPr>
    <w:rPr>
      <w:i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F488A"/>
    <w:rPr>
      <w:rFonts w:ascii="Times" w:hAnsi="Times"/>
      <w:i/>
    </w:rPr>
  </w:style>
  <w:style w:type="paragraph" w:customStyle="1" w:styleId="Auteur">
    <w:name w:val="Auteur"/>
    <w:basedOn w:val="Normal"/>
    <w:rsid w:val="00DF488A"/>
    <w:pPr>
      <w:spacing w:after="720"/>
      <w:jc w:val="right"/>
    </w:pPr>
    <w:rPr>
      <w:b/>
    </w:rPr>
  </w:style>
  <w:style w:type="paragraph" w:styleId="Titre">
    <w:name w:val="Title"/>
    <w:basedOn w:val="Normal"/>
    <w:link w:val="TitreCar"/>
    <w:uiPriority w:val="10"/>
    <w:qFormat/>
    <w:rsid w:val="00ED53CE"/>
    <w:pPr>
      <w:suppressAutoHyphens/>
      <w:spacing w:before="600" w:after="480" w:line="320" w:lineRule="exact"/>
      <w:jc w:val="right"/>
    </w:pPr>
    <w:rPr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E6F9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RESUME">
    <w:name w:val="RESUME"/>
    <w:basedOn w:val="Normal"/>
    <w:rsid w:val="00D562DD"/>
    <w:pPr>
      <w:tabs>
        <w:tab w:val="left" w:pos="840"/>
      </w:tabs>
      <w:spacing w:line="200" w:lineRule="exact"/>
    </w:pPr>
    <w:rPr>
      <w:sz w:val="18"/>
      <w:szCs w:val="18"/>
    </w:rPr>
  </w:style>
  <w:style w:type="paragraph" w:customStyle="1" w:styleId="BIBLIOGRAPHIE">
    <w:name w:val="BIBLIOGRAPHIE"/>
    <w:basedOn w:val="Normal"/>
    <w:rsid w:val="00BA3384"/>
    <w:pPr>
      <w:tabs>
        <w:tab w:val="center" w:pos="1048"/>
      </w:tabs>
      <w:ind w:left="1049" w:hanging="1049"/>
    </w:pPr>
  </w:style>
  <w:style w:type="paragraph" w:customStyle="1" w:styleId="PieddepagePaire">
    <w:name w:val="Pied de page Paire"/>
    <w:basedOn w:val="Pieddepage"/>
    <w:uiPriority w:val="99"/>
    <w:rsid w:val="00BA3384"/>
    <w:pPr>
      <w:tabs>
        <w:tab w:val="clear" w:pos="4536"/>
        <w:tab w:val="clear" w:pos="9072"/>
      </w:tabs>
      <w:jc w:val="right"/>
    </w:pPr>
    <w:rPr>
      <w:i w:val="0"/>
    </w:rPr>
  </w:style>
  <w:style w:type="paragraph" w:customStyle="1" w:styleId="PieddepageImpaire">
    <w:name w:val="Pied de page Impaire"/>
    <w:basedOn w:val="Pieddepage"/>
    <w:uiPriority w:val="99"/>
    <w:rsid w:val="00BA3384"/>
    <w:pPr>
      <w:tabs>
        <w:tab w:val="clear" w:pos="4536"/>
        <w:tab w:val="clear" w:pos="9072"/>
      </w:tabs>
      <w:jc w:val="right"/>
    </w:pPr>
    <w:rPr>
      <w:i w:val="0"/>
    </w:rPr>
  </w:style>
  <w:style w:type="paragraph" w:styleId="Notedebasdepage">
    <w:name w:val="footnote text"/>
    <w:basedOn w:val="Normal"/>
    <w:link w:val="NotedebasdepageCar"/>
    <w:uiPriority w:val="99"/>
    <w:qFormat/>
    <w:rsid w:val="00D562DD"/>
    <w:pPr>
      <w:widowControl w:val="0"/>
      <w:spacing w:line="160" w:lineRule="exact"/>
      <w:ind w:firstLine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62DD"/>
    <w:rPr>
      <w:rFonts w:ascii="Times" w:hAnsi="Times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0320D"/>
    <w:rPr>
      <w:sz w:val="24"/>
      <w:szCs w:val="24"/>
      <w:lang w:eastAsia="zh-CN"/>
    </w:rPr>
  </w:style>
  <w:style w:type="character" w:customStyle="1" w:styleId="Caractresdenotedebasdepage">
    <w:name w:val="Caractères de note de bas de page"/>
    <w:rsid w:val="009E26BF"/>
    <w:rPr>
      <w:rFonts w:cs="Times New Roman"/>
      <w:vertAlign w:val="superscript"/>
    </w:rPr>
  </w:style>
  <w:style w:type="paragraph" w:customStyle="1" w:styleId="Listemoyenne2-Accent21">
    <w:name w:val="Liste moyenne 2 - Accent 21"/>
    <w:hidden/>
    <w:uiPriority w:val="99"/>
    <w:semiHidden/>
    <w:rsid w:val="009E26BF"/>
    <w:rPr>
      <w:rFonts w:ascii="Cambria" w:eastAsia="MS Mincho" w:hAnsi="Cambria"/>
      <w:sz w:val="24"/>
      <w:szCs w:val="24"/>
    </w:rPr>
  </w:style>
  <w:style w:type="paragraph" w:customStyle="1" w:styleId="Tramecouleur-Accent11">
    <w:name w:val="Trame couleur - Accent 11"/>
    <w:hidden/>
    <w:uiPriority w:val="71"/>
    <w:rsid w:val="009E26BF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AUBRET</vt:lpstr>
    </vt:vector>
  </TitlesOfParts>
  <Company>Hewlett-Packard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AUBRET</dc:title>
  <dc:creator>Université de Lille 3</dc:creator>
  <cp:lastModifiedBy>Dominique Brassart</cp:lastModifiedBy>
  <cp:revision>10</cp:revision>
  <cp:lastPrinted>2015-11-12T16:28:00Z</cp:lastPrinted>
  <dcterms:created xsi:type="dcterms:W3CDTF">2020-07-15T17:23:00Z</dcterms:created>
  <dcterms:modified xsi:type="dcterms:W3CDTF">2024-12-29T00:48:00Z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